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值与方差难题-高中数学选修2-3第二章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一、选择题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1．(2012·抚州高二检测)已知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＋3，且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)＝(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　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f(6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(2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＋3)＝2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)＋3＝2×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＋3＝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2．口袋中有5只球，编号1,2,3,4,5，从中任取3球，以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表示取出的球的最大号码，则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)等于(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A．4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B．5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C．4.5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D．4.75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的分布列为</w:t>
      </w:r>
    </w:p>
    <w:tbl>
      <w:tblPr>
        <w:tblStyle w:val="13"/>
        <w:tblW w:w="25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711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10)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f(3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10)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f(3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</w:tr>
    </w:tbl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)＝3×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＋4×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＋5×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＝4.5.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3．(2012·临沂高二检测)某学生在上学路上要经过4个路口，假设在各路口是否遇到红灯是相互独立的，遇到红灯的概率都是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，遇到红灯时停留的时间都是2 min，这名学生在上学路上因遇到红灯停留的总时间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的期望为(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B．1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遇到红灯的次数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(4，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)＝2×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4．已知离散型随机变量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的概率分布如下：</w:t>
      </w:r>
    </w:p>
    <w:tbl>
      <w:tblPr>
        <w:tblStyle w:val="13"/>
        <w:tblW w:w="23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59"/>
        <w:gridCol w:w="595"/>
        <w:gridCol w:w="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ξ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0.3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  <w:r>
              <w:rPr>
                <w:rFonts w:hAnsi="宋体" w:cs="Times New Roman"/>
                <w:i/>
                <w:szCs w:val="24"/>
              </w:rPr>
              <w:t>k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4</w:t>
            </w:r>
            <w:r>
              <w:rPr>
                <w:rFonts w:hAnsi="宋体" w:cs="Times New Roman"/>
                <w:i/>
                <w:szCs w:val="24"/>
              </w:rPr>
              <w:t>k</w:t>
            </w:r>
          </w:p>
        </w:tc>
      </w:tr>
    </w:tbl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随机变量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＋1，则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的数学期望为(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A．1.1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B．3.2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C．11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D．22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＋1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由0.3＋3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＝1得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＝0.1，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)＝0×0.3＋1×0.3＋2×0.4＝1.1，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)＝2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)＋1＝2×1.1＋1＝3.2.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5．一射手对靶射击，直到第一次命中为止，每次命中的概率为0.6，现有4发子弹，则命中后剩余子弹数目的均值为(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A．2.44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B．3.376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C．2.376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D．2.4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记命中后剩余子弹数为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可能取值为0,1,2,3，则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＝0)＝0.4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＋0.4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×0.6＝0.064，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＝1)＝0.4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×0.6＝0.096，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＝2)＝0.4×0.6＝0.24，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＝3)＝0.6.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)＝0×0.064＋0.096×1＋0.24×2＋0.6×3＝2.376.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6．设离散型随机变量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可能取的值为1,2,3,4，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ak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＝1,2,3,4)，又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的数学期望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)＝3，则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＝________.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(1＋2＋3＋4)＋4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＝1，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即10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＝1，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再由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)＝3，得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＋2(2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)＋3(3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)＋4(4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)＝3，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即30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＋10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＝3，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＝0，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7．马老师从课本上抄录一个随机变量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的概率分布列如下表：</w:t>
      </w:r>
    </w:p>
    <w:tbl>
      <w:tblPr>
        <w:tblStyle w:val="13"/>
        <w:tblW w:w="31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x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  <w:r>
              <w:rPr>
                <w:rFonts w:hAnsi="宋体" w:cs="Times New Roman"/>
                <w:szCs w:val="24"/>
              </w:rPr>
              <w:t>(</w:t>
            </w:r>
            <w:r>
              <w:rPr>
                <w:rFonts w:hAnsi="宋体" w:cs="Times New Roman"/>
                <w:i/>
                <w:szCs w:val="24"/>
              </w:rPr>
              <w:t>ξ</w:t>
            </w:r>
            <w:r>
              <w:rPr>
                <w:rFonts w:hAnsi="宋体" w:cs="Times New Roman"/>
                <w:szCs w:val="24"/>
              </w:rPr>
              <w:t>＝</w:t>
            </w:r>
            <w:r>
              <w:rPr>
                <w:rFonts w:hAnsi="宋体" w:cs="Times New Roman"/>
                <w:i/>
                <w:szCs w:val="24"/>
              </w:rPr>
              <w:t>x</w:t>
            </w:r>
            <w:r>
              <w:rPr>
                <w:rFonts w:hAnsi="宋体" w:cs="Times New Roman"/>
                <w:szCs w:val="24"/>
              </w:rPr>
              <w:t>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？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！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？</w:t>
            </w:r>
          </w:p>
        </w:tc>
      </w:tr>
    </w:tbl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请小牛同学计算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的数学期望．尽管“！”处完全无法看清，且两个“？”处字迹模糊，但能断定这两个“？”处的数值相同．据此，小牛给出了正确答案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)＝________.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令“？”为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，“！”为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，则2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＝1.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＝2(2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)＝2.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2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8．某学校要从5名男生和2名女生中选出2人作为上海世博会志愿者，若用随机变量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表示选出的志愿者中女生的人数，则数学期望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)＝________(结果用最简分数表示)．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由题意知，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的可能取值为0,1,2，则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7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＝1)＝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f(C\o\al(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)C\o\al(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),C\o\al(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7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＝2)＝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7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的分布列为</w:t>
      </w:r>
    </w:p>
    <w:tbl>
      <w:tblPr>
        <w:tblStyle w:val="13"/>
        <w:tblW w:w="26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ξ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f(10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21)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f(10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21)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21)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</w:tr>
    </w:tbl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的数学期望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)＝0×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＋1×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＋2×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一次单元测验由20个选择题构成，每个选择题有4个选项，其中仅有一个选项正确．每题选对得5分，不选或选错不得分，满分100分．学生甲选对任意一题的概率为0.9，学生乙则在测验中对每题都从各选项中随机地选择一个，分别求学生甲和学生乙在这次测验中的成绩的均值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设学生甲和学生乙在这次单元测验中选对的题数分别是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(20,0.9)，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(20,0.25)，所以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1</w:t>
      </w:r>
      <w:r>
        <w:rPr>
          <w:rFonts w:hAnsi="宋体" w:cs="Times New Roman"/>
          <w:szCs w:val="24"/>
          <w:lang w:val="pt-BR"/>
        </w:rPr>
        <w:t>)＝20×0.9＝18，</w:t>
      </w: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)＝20×0.25＝5.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由于每题选对得5分，所以学生甲和学生乙在这项测验中的成绩分别是5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和5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.这样，他们在测验中的成绩的期望分别是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(5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1</w:t>
      </w:r>
      <w:r>
        <w:rPr>
          <w:rFonts w:hAnsi="宋体" w:cs="Times New Roman"/>
          <w:szCs w:val="24"/>
          <w:lang w:val="pt-BR"/>
        </w:rPr>
        <w:t>)＝5</w:t>
      </w: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1</w:t>
      </w:r>
      <w:r>
        <w:rPr>
          <w:rFonts w:hAnsi="宋体" w:cs="Times New Roman"/>
          <w:szCs w:val="24"/>
          <w:lang w:val="pt-BR"/>
        </w:rPr>
        <w:t>)＝5×18＝90，</w:t>
      </w: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(5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)＝5</w:t>
      </w:r>
      <w:r>
        <w:rPr>
          <w:rFonts w:hAnsi="宋体" w:cs="Times New Roman"/>
          <w:i/>
          <w:szCs w:val="24"/>
          <w:lang w:val="pt-BR"/>
        </w:rPr>
        <w:t>E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b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)＝5×5＝25.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10．(2013·大纲全国卷)甲、乙、丙三人进行羽毛球练习赛，其中两人比赛，另一人当裁判，每局比赛结束时，负的一方在下一局当裁判．设各局中双方获胜的概率均为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，各局比赛的结果相互独立，第1局甲当裁判．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(1)求第4局甲当裁判的概率；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表示前4局中乙当裁判的次数，求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的数学期望．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表示事件“第2局结果为甲胜”，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表示事件“第3局甲参加比赛时，结果为甲负”，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表示事件“第4局甲当裁判”，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的可能取值为0,1,2.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设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表示事件“第3局乙和丙比赛时，结果为乙胜丙”，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表示事件“第1局结果为乙胜丙”，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表示事件“第2局乙和甲比赛时，结果为乙胜甲”，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表示事件“第3局乙参加比赛时，结果为乙负”．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＝0)－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＝2)＝1－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EX</w:t>
      </w:r>
      <w:r>
        <w:rPr>
          <w:rFonts w:hAnsi="宋体" w:cs="Times New Roman"/>
          <w:szCs w:val="24"/>
        </w:rPr>
        <w:t>＝0·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＝0)＋1·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＝1)＋2·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f(9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571500</wp:posOffset>
                </wp:positionV>
                <wp:extent cx="619125" cy="914400"/>
                <wp:effectExtent l="3810" t="2540" r="5715" b="16510"/>
                <wp:wrapNone/>
                <wp:docPr id="14" name="直线 2" descr="&#13;&#10;www.dearedu.co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19125" cy="914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alt="&#13;&#10;www.dearedu.com" style="position:absolute;left:0pt;flip:x y;margin-left:185.25pt;margin-top:45pt;height:72pt;width:48.75pt;z-index:251658240;mso-width-relative:page;mso-height-relative:page;" filled="f" stroked="t" coordsize="21600,21600" o:gfxdata="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DxOyPVAAAACgEAAA8AAAAAAAAAAQAgAAAAIgAAAGRycy9kb3ducmV2LnhtbFBLAQIU&#10;ABQAAAAIAIdO4kA1xcDp9gEAAMg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Ansi="宋体" w:cs="Times New Roman"/>
          <w:szCs w:val="24"/>
        </w:rPr>
        <w:t>11．某人有10万元，准备用于投资房地产或购买股票，如果根据下面的盈利表进行决策，那么应选择哪一种决策方案？</w:t>
      </w:r>
    </w:p>
    <w:tbl>
      <w:tblPr>
        <w:tblStyle w:val="13"/>
        <w:tblW w:w="78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958"/>
        <w:gridCol w:w="1446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3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419735</wp:posOffset>
                      </wp:positionV>
                      <wp:extent cx="1885950" cy="466725"/>
                      <wp:effectExtent l="1270" t="4445" r="17780" b="5080"/>
                      <wp:wrapNone/>
                      <wp:docPr id="15" name="直线 3" descr="&#13;&#10;www.dearedu.com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885950" cy="4667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" o:spid="_x0000_s1026" o:spt="20" alt="&#13;&#10;www.dearedu.com" style="position:absolute;left:0pt;flip:x y;margin-left:69pt;margin-top:33.05pt;height:36.75pt;width:148.5pt;z-index:251659264;mso-width-relative:page;mso-height-relative:page;" filled="f" stroked="t" coordsize="21600,21600" o:gfxdata="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2VqFvSAAAACgEAAA8AAAAAAAAAAQAgAAAAIgAAAGRycy9kb3ducmV2LnhtbFBLAQIUABQA&#10;AAAIAIdO4kAm9X2q9gEAAMkDAAAOAAAAAAAAAAEAIAAAACEBAABkcnMvZTJvRG9jLnhtbFBLBQYA&#10;AAAABgAGAFkBAACJ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Ansi="宋体" w:cs="Times New Roman"/>
                <w:szCs w:val="24"/>
              </w:rPr>
              <w:t>盈利状况</w:t>
            </w:r>
          </w:p>
        </w:tc>
        <w:tc>
          <w:tcPr>
            <w:tcW w:w="2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right"/>
              <w:rPr>
                <w:rFonts w:hint="eastAsia"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　　　　方案</w:t>
            </w:r>
          </w:p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int="eastAsia"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　盈利(万元)</w:t>
            </w:r>
          </w:p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left"/>
              <w:rPr>
                <w:rFonts w:hint="eastAsia"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概率　　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购买股票</w:t>
            </w:r>
          </w:p>
        </w:tc>
        <w:tc>
          <w:tcPr>
            <w:tcW w:w="19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投资房地产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3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巨大成功</w:t>
            </w:r>
          </w:p>
        </w:tc>
        <w:tc>
          <w:tcPr>
            <w:tcW w:w="2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0.3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10</w:t>
            </w:r>
          </w:p>
        </w:tc>
        <w:tc>
          <w:tcPr>
            <w:tcW w:w="19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3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中等成功</w:t>
            </w:r>
          </w:p>
        </w:tc>
        <w:tc>
          <w:tcPr>
            <w:tcW w:w="2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0.5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</w:p>
        </w:tc>
        <w:tc>
          <w:tcPr>
            <w:tcW w:w="19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3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失败</w:t>
            </w:r>
          </w:p>
        </w:tc>
        <w:tc>
          <w:tcPr>
            <w:tcW w:w="2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0.2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－5</w:t>
            </w:r>
          </w:p>
        </w:tc>
        <w:tc>
          <w:tcPr>
            <w:tcW w:w="1934" w:type="dxa"/>
            <w:shd w:val="clear" w:color="auto" w:fill="auto"/>
            <w:vAlign w:val="center"/>
          </w:tcPr>
          <w:p>
            <w:pPr>
              <w:pStyle w:val="4"/>
              <w:tabs>
                <w:tab w:val="left" w:pos="378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－4</w:t>
            </w:r>
          </w:p>
        </w:tc>
      </w:tr>
    </w:tbl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设购买股票的盈利为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，投资房地产的盈利为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则购买股票的盈利的数学期望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)＝10×0.3＋3×0.5＋(－5)×0.2＝3＋1.5－1＝3.5.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投资房地产的盈利的数学期望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)＝8×0.3＋4×0.5＋(－4)×0.2＝2.4＋2－0.8＝3.6.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)＞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)，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所以投资房地产的平均盈利高，故选择投资房地产.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D5B6B35"/>
    <w:rsid w:val="3241107C"/>
    <w:rsid w:val="7A7C6A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2016-08-30T07:51:13Z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