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eastAsia="楷体_GB2312" w:cs="Times New Roman"/>
          <w:b/>
          <w:sz w:val="30"/>
          <w:szCs w:val="30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二项分布及其应用题库及答案-高中数学选修2-3第二章</w:t>
      </w:r>
      <w:bookmarkStart w:id="0" w:name="_GoBack"/>
      <w:bookmarkEnd w:id="0"/>
    </w:p>
    <w:p>
      <w:pPr>
        <w:pStyle w:val="4"/>
        <w:snapToGrid w:val="0"/>
        <w:spacing w:line="360" w:lineRule="auto"/>
        <w:jc w:val="center"/>
        <w:rPr>
          <w:rFonts w:hint="eastAsia"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隶书" w:cs="Times New Roman"/>
          <w:sz w:val="28"/>
          <w:szCs w:val="28"/>
        </w:rPr>
        <w:t>双基达标　</w:t>
      </w:r>
      <w:r>
        <w:rPr>
          <w:rFonts w:ascii="Symbol" w:hAnsi="Symbol" w:eastAsia="隶书" w:cs="Times New Roman"/>
        </w:rPr>
        <w:t></w:t>
      </w:r>
      <w:r>
        <w:rPr>
          <w:rFonts w:hint="eastAsia" w:ascii="黑体" w:hAnsi="Times New Roman" w:eastAsia="黑体" w:cs="Times New Roman"/>
        </w:rPr>
        <w:t>限时</w:t>
      </w:r>
      <w:r>
        <w:rPr>
          <w:rFonts w:ascii="Times New Roman" w:hAnsi="Times New Roman" w:eastAsia="隶书" w:cs="Times New Roman"/>
        </w:rPr>
        <w:t>20</w:t>
      </w:r>
      <w:r>
        <w:rPr>
          <w:rFonts w:hint="eastAsia" w:ascii="黑体" w:hAnsi="Times New Roman" w:eastAsia="黑体" w:cs="Times New Roman"/>
        </w:rPr>
        <w:t>分钟</w:t>
      </w:r>
      <w:r>
        <w:rPr>
          <w:rFonts w:ascii="Symbol" w:hAnsi="Symbol" w:eastAsia="隶书" w:cs="Times New Roman"/>
        </w:rPr>
        <w:t>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eastAsia="楷体_GB2312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已知随机变量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1(6</w:instrText>
      </w:r>
      <w:r>
        <w:rPr>
          <w:rFonts w:ascii="Times New Roman" w:hAnsi="Times New Roman" w:cs="Times New Roman"/>
          <w:sz w:val="24"/>
          <w:szCs w:val="24"/>
        </w:rPr>
        <w:instrText xml:space="preserve">，\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＝2)＝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B.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(4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243)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C.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243)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D.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(80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243)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ξ</w:t>
      </w:r>
      <w:r>
        <w:rPr>
          <w:rFonts w:ascii="Times New Roman" w:hAnsi="Times New Roman" w:eastAsia="仿宋_GB2312" w:cs="Times New Roman"/>
          <w:sz w:val="24"/>
          <w:szCs w:val="24"/>
        </w:rPr>
        <w:t>＝2)＝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6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3)))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－\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(80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243)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D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cs="Times New Roman"/>
          <w:sz w:val="24"/>
          <w:szCs w:val="24"/>
        </w:rPr>
        <w:t>一次测量中出现正误差和负误差的概率都是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，在5次测量中恰好2次出现正误差的概率是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B.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C.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D.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32)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由独立重复试验的定义知：在5次测量中恰好2次出现正误差的概率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是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24"/>
          <w:szCs w:val="24"/>
        </w:rPr>
        <w:t>·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·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16)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A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3．</w:t>
      </w:r>
      <w:r>
        <w:rPr>
          <w:rFonts w:ascii="Times New Roman" w:hAnsi="Times New Roman" w:cs="Times New Roman"/>
          <w:sz w:val="24"/>
          <w:szCs w:val="24"/>
        </w:rPr>
        <w:t>某学生参加一次选拔考试，有5道题，每题10分．已知他解题的正确率为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，若40分为最低分数线，则该生被选中的概率是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D．1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该生被选中包括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仿宋_GB2312" w:cs="Times New Roman"/>
          <w:sz w:val="24"/>
          <w:szCs w:val="24"/>
        </w:rPr>
        <w:t>该生做对4道题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仿宋_GB2312" w:cs="Times New Roman"/>
          <w:sz w:val="24"/>
          <w:szCs w:val="24"/>
        </w:rPr>
        <w:t>该生做对5道题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两种情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形．故所求概率为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4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12(4)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hAnsi="宋体" w:cs="仿宋_GB2312"/>
          <w:sz w:val="24"/>
          <w:szCs w:val="24"/>
        </w:rPr>
        <w:t>×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  <w:r>
        <w:rPr>
          <w:rFonts w:ascii="Times New Roman" w:hAnsi="Times New Roman" w:eastAsia="仿宋_GB2312" w:cs="Times New Roman"/>
          <w:sz w:val="24"/>
          <w:szCs w:val="24"/>
        </w:rPr>
        <w:t>故应选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4.   </w:t>
      </w:r>
      <w:r>
        <w:rPr>
          <w:rFonts w:ascii="Times New Roman" w:hAnsi="Times New Roman" w:cs="Times New Roman"/>
          <w:sz w:val="24"/>
          <w:szCs w:val="24"/>
        </w:rPr>
        <w:t>从次品率为0.1的一批产品中任取4件，恰有两件次品的概率为________．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4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(0.1)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(1－0.1)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＝0.048 6.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0.048 6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5．</w:t>
      </w:r>
      <w:r>
        <w:rPr>
          <w:rFonts w:ascii="Times New Roman" w:hAnsi="Times New Roman" w:cs="Times New Roman"/>
          <w:sz w:val="24"/>
          <w:szCs w:val="24"/>
        </w:rPr>
        <w:t>某射手射击1次，击中目标的概率为0.9，他连续射击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次，且各次射击是否击中</w:t>
      </w:r>
      <w:r>
        <w:rPr>
          <w:rFonts w:hint="eastAsia" w:ascii="Times New Roman" w:hAnsi="Times New Roman" w:cs="Times New Roman"/>
          <w:sz w:val="24"/>
          <w:szCs w:val="24"/>
        </w:rPr>
        <w:t>目标相互之间没有影响，有下列结论：</w:t>
      </w:r>
      <w:r>
        <w:rPr>
          <w:rFonts w:hint="eastAsia" w:hAnsi="宋体" w:cs="Times New Roman"/>
          <w:sz w:val="24"/>
          <w:szCs w:val="24"/>
        </w:rPr>
        <w:t>①</w:t>
      </w:r>
      <w:r>
        <w:rPr>
          <w:rFonts w:hint="eastAsia" w:ascii="Times New Roman" w:hAnsi="Times New Roman" w:cs="Times New Roman"/>
          <w:sz w:val="24"/>
          <w:szCs w:val="24"/>
        </w:rPr>
        <w:t>他第三次击中目标的概率为</w:t>
      </w:r>
      <w:r>
        <w:rPr>
          <w:rFonts w:ascii="Times New Roman" w:hAnsi="Times New Roman" w:cs="Times New Roman"/>
          <w:sz w:val="24"/>
          <w:szCs w:val="24"/>
        </w:rPr>
        <w:t>0.9；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他恰好击中目标3次的概率为0.9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hint="eastAsia"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>1；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他至少击中目标1次的概率为1－0.1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其中正确结论的序号为________(写出所有正确结论的序号)．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在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次试验中，事件每次发生的概率都相等，故</w:t>
      </w:r>
      <w:r>
        <w:rPr>
          <w:rFonts w:hint="eastAsia" w:hAnsi="宋体" w:eastAsia="仿宋_GB2312" w:cs="Times New Roman"/>
          <w:sz w:val="24"/>
          <w:szCs w:val="24"/>
        </w:rPr>
        <w:t>①</w:t>
      </w:r>
      <w:r>
        <w:rPr>
          <w:rFonts w:ascii="Times New Roman" w:hAnsi="Times New Roman" w:eastAsia="仿宋_GB2312" w:cs="Times New Roman"/>
          <w:sz w:val="24"/>
          <w:szCs w:val="24"/>
        </w:rPr>
        <w:t>正确；</w:t>
      </w:r>
      <w:r>
        <w:rPr>
          <w:rFonts w:hAnsi="宋体" w:eastAsia="仿宋_GB2312" w:cs="Times New Roman"/>
          <w:sz w:val="24"/>
          <w:szCs w:val="24"/>
        </w:rPr>
        <w:t>②</w:t>
      </w:r>
      <w:r>
        <w:rPr>
          <w:rFonts w:ascii="Times New Roman" w:hAnsi="Times New Roman" w:eastAsia="仿宋_GB2312" w:cs="Times New Roman"/>
          <w:sz w:val="24"/>
          <w:szCs w:val="24"/>
        </w:rPr>
        <w:t>中恰好击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中3次需要看哪3次击中，所以不正确；利用对立事件，</w:t>
      </w:r>
      <w:r>
        <w:rPr>
          <w:rFonts w:hAnsi="宋体" w:eastAsia="仿宋_GB2312" w:cs="Times New Roman"/>
          <w:sz w:val="24"/>
          <w:szCs w:val="24"/>
        </w:rPr>
        <w:t>③</w:t>
      </w:r>
      <w:r>
        <w:rPr>
          <w:rFonts w:ascii="Times New Roman" w:hAnsi="Times New Roman" w:eastAsia="仿宋_GB2312" w:cs="Times New Roman"/>
          <w:sz w:val="24"/>
          <w:szCs w:val="24"/>
        </w:rPr>
        <w:t>正确．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Ansi="宋体" w:cs="Times New Roman"/>
          <w:sz w:val="24"/>
          <w:szCs w:val="24"/>
        </w:rPr>
        <w:t>①③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6．</w:t>
      </w:r>
      <w:r>
        <w:rPr>
          <w:rFonts w:ascii="Times New Roman" w:hAnsi="Times New Roman" w:cs="Times New Roman"/>
          <w:sz w:val="24"/>
          <w:szCs w:val="24"/>
        </w:rPr>
        <w:t>某单位为绿化环境，移栽了甲、乙两种大树各2棵．设甲、乙两</w:t>
      </w:r>
      <w:r>
        <w:rPr>
          <w:rFonts w:hint="eastAsia" w:ascii="Times New Roman" w:hAnsi="Times New Roman" w:cs="Times New Roman"/>
          <w:sz w:val="24"/>
          <w:szCs w:val="24"/>
        </w:rPr>
        <w:t>种大树移栽的成活率分别为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和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(4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，且各棵大树是否成活互不影响，求移栽的4棵大树中，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(1)至少有1棵成活的概率；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(2)两种大树各成活1棵的概率．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表示第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棵甲种大树成活，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＝1，2，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>表示第</w:t>
      </w:r>
      <w:r>
        <w:rPr>
          <w:rFonts w:hint="eastAsia"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棵乙种大树成活，</w:t>
      </w:r>
      <w:r>
        <w:rPr>
          <w:rFonts w:ascii="Times New Roman" w:hAnsi="Times New Roman" w:cs="Times New Roman"/>
          <w:i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＝1，2，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相互独立，且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(4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1)至少有1棵成活的概率为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ascii="Times New Roman" w:hAnsi="Times New Roman" w:cs="Times New Roman"/>
          <w:sz w:val="24"/>
          <w:szCs w:val="24"/>
        </w:rPr>
        <w:instrText xml:space="preserve">6(－))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)·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)·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)·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＝1－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</w:instrText>
      </w:r>
      <w:r>
        <w:rPr>
          <w:rFonts w:ascii="Times New Roman" w:hAnsi="Times New Roman" w:cs="Times New Roman"/>
          <w:sz w:val="24"/>
          <w:szCs w:val="24"/>
        </w:rPr>
        <w:instrText xml:space="preserve">\rc\)(\a\vs4\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(899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900)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(2)由独立重复试验中事件发生的概率公式知，所求概率为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·C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(4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</w:instrText>
      </w:r>
      <w:r>
        <w:rPr>
          <w:rFonts w:ascii="Times New Roman" w:hAnsi="Times New Roman" w:cs="Times New Roman"/>
          <w:sz w:val="24"/>
          <w:szCs w:val="24"/>
        </w:rPr>
        <w:instrText xml:space="preserve">(\a\vs4\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 w:cs="Times New Roman"/>
          <w:sz w:val="24"/>
          <w:szCs w:val="24"/>
        </w:rPr>
        <w:instrText xml:space="preserve">1(\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(10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36)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(8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(80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900)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(4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420" w:firstLineChars="15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隶书" w:hAnsi="Times New Roman" w:eastAsia="隶书" w:cs="Times New Roman"/>
          <w:sz w:val="28"/>
          <w:szCs w:val="28"/>
        </w:rPr>
        <w:t>综合提高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</w:rPr>
        <w:t xml:space="preserve"> (限时25分钟)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7．</w:t>
      </w:r>
      <w:r>
        <w:rPr>
          <w:rFonts w:ascii="Times New Roman" w:hAnsi="Times New Roman" w:cs="Times New Roman"/>
          <w:sz w:val="24"/>
          <w:szCs w:val="24"/>
        </w:rPr>
        <w:t>每次试验的成功率为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(0＜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＜1)，重复进行10次试验，其中前7次都未成</w:t>
      </w:r>
      <w:r>
        <w:rPr>
          <w:rFonts w:hint="eastAsia" w:ascii="Times New Roman" w:hAnsi="Times New Roman" w:cs="Times New Roman"/>
          <w:sz w:val="24"/>
          <w:szCs w:val="24"/>
        </w:rPr>
        <w:t>功，后</w:t>
      </w:r>
      <w:r>
        <w:rPr>
          <w:rFonts w:ascii="Times New Roman" w:hAnsi="Times New Roman" w:cs="Times New Roman"/>
          <w:sz w:val="24"/>
          <w:szCs w:val="24"/>
        </w:rPr>
        <w:t>3次都成功的概率为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B．C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</w:t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D．</w:t>
      </w: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>(1－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成功率为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，则不成功的概率为1－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.前7次都未成功概率为(1－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后3次成功概率为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，故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</w:rPr>
        <w:t>正确．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C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8．</w:t>
      </w:r>
      <w:r>
        <w:rPr>
          <w:rFonts w:ascii="Times New Roman" w:hAnsi="Times New Roman" w:cs="Times New Roman"/>
          <w:sz w:val="24"/>
          <w:szCs w:val="24"/>
        </w:rPr>
        <w:t>位于坐标原点的一个质点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按下述规则移动：质点每次移动一个</w:t>
      </w:r>
      <w:r>
        <w:rPr>
          <w:rFonts w:hint="eastAsia" w:ascii="Times New Roman" w:hAnsi="Times New Roman" w:cs="Times New Roman"/>
          <w:sz w:val="24"/>
          <w:szCs w:val="24"/>
        </w:rPr>
        <w:t>单位，移动的方向为向上或向右，并且向上、向右移动的概率都是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则质点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移动5次后位于点(2，3)的概率为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B．C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D．C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质点每次只能向上或向右移动，且概率均为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，所以移动5次可看成做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了5次独立重复试验．质点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移动5次后位于点(2，3)的概率为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5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12(5)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9．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(2，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)，若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1)＝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9)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＝________．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Ansi="宋体" w:eastAsia="仿宋_GB2312" w:cs="Times New Roman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～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(2，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∴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hint="eastAsia" w:ascii="Times New Roman" w:hAnsi="Times New Roman" w:eastAsia="仿宋_GB2312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k</w:t>
      </w:r>
      <w:r>
        <w:rPr>
          <w:rFonts w:ascii="Times New Roman" w:hAnsi="Times New Roman" w:eastAsia="仿宋_GB2312" w:cs="Times New Roman"/>
          <w:sz w:val="24"/>
          <w:szCs w:val="24"/>
        </w:rPr>
        <w:t>＝0，1，2.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∴</w: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eastAsia="仿宋_GB2312" w:cs="Times New Roman"/>
          <w:sz w:val="24"/>
          <w:szCs w:val="24"/>
        </w:rPr>
        <w:t>1)＝1－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＜1)＝1－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＝0)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＝1－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＝1－(1－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hAnsi="宋体" w:eastAsia="仿宋_GB2312" w:cs="Times New Roman"/>
          <w:sz w:val="24"/>
          <w:szCs w:val="24"/>
        </w:rPr>
        <w:t>∴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－(1－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(5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9)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结合0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eastAsia="仿宋_GB2312" w:cs="Times New Roman"/>
          <w:sz w:val="24"/>
          <w:szCs w:val="24"/>
        </w:rPr>
        <w:t>1，解之得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10．</w:t>
      </w:r>
      <w:r>
        <w:rPr>
          <w:rFonts w:ascii="Times New Roman" w:hAnsi="Times New Roman" w:cs="Times New Roman"/>
          <w:sz w:val="24"/>
          <w:szCs w:val="24"/>
        </w:rPr>
        <w:t>甲、乙两人投篮命中的概率分别为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，他</w:t>
      </w:r>
      <w:r>
        <w:rPr>
          <w:rFonts w:hint="eastAsia" w:ascii="Times New Roman" w:hAnsi="Times New Roman" w:cs="Times New Roman"/>
          <w:sz w:val="24"/>
          <w:szCs w:val="24"/>
        </w:rPr>
        <w:t>们各投两次，若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，且甲比乙投中次数多的概率恰好等于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(7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36)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的值为________．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所有可能情形有：甲投中1次，乙投中0次；甲投中2次，乙投中1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次或0次．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依题意有：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ascii="Times New Roman" w:hAnsi="Times New Roman" w:eastAsia="仿宋_GB2312" w:cs="Times New Roman"/>
          <w:sz w:val="24"/>
          <w:szCs w:val="24"/>
        </w:rPr>
        <w:t>)·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p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[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C</w:t>
      </w:r>
      <w:r>
        <w:rPr>
          <w:rFonts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)</w:instrText>
      </w:r>
      <w:r>
        <w:rPr>
          <w:rFonts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(1－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)]＝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(7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36)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解得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或</w:t>
      </w:r>
      <w:r>
        <w:rPr>
          <w:rFonts w:ascii="Times New Roman" w:hAnsi="Times New Roman" w:eastAsia="仿宋_GB2312" w:cs="Times New Roman"/>
          <w:i/>
          <w:sz w:val="24"/>
          <w:szCs w:val="24"/>
        </w:rPr>
        <w:t>q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(10</w:instrText>
      </w:r>
      <w:r>
        <w:rPr>
          <w:rFonts w:hint="eastAsia"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(舍去)．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11．</w:t>
      </w:r>
      <w:r>
        <w:rPr>
          <w:rFonts w:ascii="Times New Roman" w:hAnsi="Times New Roman" w:cs="Times New Roman"/>
          <w:sz w:val="24"/>
          <w:szCs w:val="24"/>
        </w:rPr>
        <w:t>某地区为下岗人员免费提供财会和计算机培训，以提高下岗人员的再就业能力，每名下岗人员可以选择参加一项培训、参加两项培训或不参加培训，已知参加过财会培训的有60</w:t>
      </w:r>
      <w:r>
        <w:rPr>
          <w:rFonts w:hint="eastAsia"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，参加过计算机培训的有75</w:t>
      </w:r>
      <w:r>
        <w:rPr>
          <w:rFonts w:hint="eastAsia"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，假设每个人对培训项目的选择是相互独立的，且各人的选择相互之间没有影响．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(1)任选1名下岗人员，求该人参加过培训的概率；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(2)任选3名下岗人员，记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为3人中</w:t>
      </w:r>
      <w:r>
        <w:rPr>
          <w:rFonts w:hint="eastAsia" w:ascii="Times New Roman" w:hAnsi="Times New Roman" w:cs="Times New Roman"/>
          <w:sz w:val="24"/>
          <w:szCs w:val="24"/>
        </w:rPr>
        <w:t>参加过培训的人数，求</w:t>
      </w:r>
      <w:r>
        <w:rPr>
          <w:rFonts w:hint="eastAsia" w:ascii="Times New Roman" w:hAnsi="Times New Roman" w:cs="Times New Roman"/>
          <w:i/>
          <w:sz w:val="24"/>
          <w:szCs w:val="24"/>
        </w:rPr>
        <w:t>ξ</w:t>
      </w:r>
      <w:r>
        <w:rPr>
          <w:rFonts w:hint="eastAsia" w:ascii="Times New Roman" w:hAnsi="Times New Roman" w:cs="Times New Roman"/>
          <w:sz w:val="24"/>
          <w:szCs w:val="24"/>
        </w:rPr>
        <w:t>的分布列．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(1)任选1名下岗人员，记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该人参加过财会培训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为事件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该人参加过计算机培训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为事件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，由题设知，事件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相互独立，且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)＝0.6，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)＝0.75.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所以，该下岗人员没有参加过培训的概率是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)·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6(</w:instrText>
      </w:r>
      <w:r>
        <w:rPr>
          <w:rFonts w:ascii="Times New Roman" w:hAnsi="Times New Roman" w:cs="Times New Roman"/>
          <w:sz w:val="24"/>
          <w:szCs w:val="24"/>
        </w:rPr>
        <w:instrText xml:space="preserve">－))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)＝(1－0.6)(1－0.75)＝0.1.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该人参加过培训</w:t>
      </w:r>
      <w:r>
        <w:rPr>
          <w:rFonts w:hint="eastAsia" w:ascii="Times New Roman" w:hAnsi="Times New Roman" w:cs="Times New Roman"/>
          <w:sz w:val="24"/>
          <w:szCs w:val="24"/>
        </w:rPr>
        <w:t>的概率为</w:t>
      </w:r>
      <w:r>
        <w:rPr>
          <w:rFonts w:ascii="Times New Roman" w:hAnsi="Times New Roman" w:cs="Times New Roman"/>
          <w:sz w:val="24"/>
          <w:szCs w:val="24"/>
        </w:rPr>
        <w:t>1－0.1＝0.9.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(2)因为每个人的选择是相互独立的，所以3人中参加过培训的人数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服从二项分布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(3，0.9)，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instrText xml:space="preserve">k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0.9</w:t>
      </w:r>
      <w:r>
        <w:rPr>
          <w:rFonts w:hint="eastAsia"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hint="eastAsia" w:ascii="Times New Roman" w:hAnsi="Times New Roman" w:cs="Times New Roman"/>
          <w:sz w:val="24"/>
          <w:szCs w:val="24"/>
        </w:rPr>
        <w:t>0.1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k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＝0，1，2，3，</w:t>
      </w:r>
    </w:p>
    <w:p>
      <w:pPr>
        <w:pStyle w:val="4"/>
        <w:spacing w:line="360" w:lineRule="auto"/>
        <w:ind w:firstLine="360" w:firstLineChars="15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∴</w:t>
      </w:r>
      <w:r>
        <w:rPr>
          <w:rFonts w:hint="eastAsia"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的分布列是</w:t>
      </w:r>
    </w:p>
    <w:tbl>
      <w:tblPr>
        <w:tblStyle w:val="12"/>
        <w:tblW w:w="7705" w:type="dxa"/>
        <w:jc w:val="center"/>
        <w:tblInd w:w="-17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463"/>
        <w:gridCol w:w="1462"/>
        <w:gridCol w:w="1574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96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ξ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96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1463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0.027</w:t>
            </w: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0.243</w:t>
            </w:r>
          </w:p>
        </w:tc>
        <w:tc>
          <w:tcPr>
            <w:tcW w:w="1610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0.729</w:t>
            </w:r>
          </w:p>
        </w:tc>
      </w:tr>
    </w:tbl>
    <w:p>
      <w:pPr>
        <w:pStyle w:val="4"/>
        <w:spacing w:line="36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(2012·淮安高二检测)为提高学生的素质，某校决定开设一批选修课程，分别为文学、艺术、竞赛三类，这三类课程所含科目的个数分别占总数的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，现在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名学生独立地从中任选一个科目参加学习．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(1)求他们选择的科目所属类别互不相同的概率；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(2)记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为3人中选择的科目属于文学或竞赛的人数，求</w:t>
      </w:r>
      <w:r>
        <w:rPr>
          <w:rFonts w:hint="eastAsia"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的分布列．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记第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名学生选择的科目属于文学、艺术、竞赛分别为事件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＝1，2，3.由题意知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相互独立，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相互独立，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相互独立，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＝1，2，3，且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互不相同)相互独立，且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(1)他们选择的项目所属类别互不相同的概率为：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！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)＝6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)＝6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16)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(2)设3名学生中选择的科目属于艺术的人数为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，由已知，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1(3</w:instrText>
      </w:r>
      <w:r>
        <w:rPr>
          <w:rFonts w:ascii="Times New Roman" w:hAnsi="Times New Roman" w:cs="Times New Roman"/>
          <w:sz w:val="24"/>
          <w:szCs w:val="24"/>
        </w:rPr>
        <w:instrText xml:space="preserve">，\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，且</w:t>
      </w:r>
    </w:p>
    <w:p>
      <w:pPr>
        <w:pStyle w:val="4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＝3－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＝0)＝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＝3)＝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＝1)＝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＝2)＝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ascii="Times New Roman" w:hAnsi="Times New Roman" w:cs="Times New Roman"/>
          <w:sz w:val="24"/>
          <w:szCs w:val="24"/>
        </w:rPr>
        <w:instrText xml:space="preserve">\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ascii="Times New Roman" w:hAnsi="Times New Roman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(9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＝2)＝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＝1)＝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(1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12(2)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(27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＝3)＝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η</w:t>
      </w:r>
      <w:r>
        <w:rPr>
          <w:rFonts w:ascii="Times New Roman" w:hAnsi="Times New Roman" w:cs="Times New Roman"/>
          <w:sz w:val="24"/>
          <w:szCs w:val="24"/>
        </w:rPr>
        <w:t>＝0)＝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0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\b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\lc\(\rc\)(\a\vs4\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al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co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1(\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(3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\s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\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up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12(3)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eq \f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(27</w:instrText>
      </w:r>
      <w:r>
        <w:rPr>
          <w:rFonts w:hint="eastAsia"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64)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故</w:t>
      </w:r>
      <w:r>
        <w:rPr>
          <w:rFonts w:ascii="Times New Roman" w:hAnsi="Times New Roman" w:cs="Times New Roman"/>
          <w:i/>
          <w:sz w:val="24"/>
          <w:szCs w:val="24"/>
        </w:rPr>
        <w:t>ξ</w:t>
      </w:r>
      <w:r>
        <w:rPr>
          <w:rFonts w:ascii="Times New Roman" w:hAnsi="Times New Roman" w:cs="Times New Roman"/>
          <w:sz w:val="24"/>
          <w:szCs w:val="24"/>
        </w:rPr>
        <w:t>的分布列是</w:t>
      </w:r>
    </w:p>
    <w:tbl>
      <w:tblPr>
        <w:tblStyle w:val="12"/>
        <w:tblW w:w="6305" w:type="dxa"/>
        <w:jc w:val="center"/>
        <w:tblInd w:w="-1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281"/>
        <w:gridCol w:w="1282"/>
        <w:gridCol w:w="1139"/>
        <w:gridCol w:w="1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32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ξ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2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</w:p>
        </w:tc>
        <w:tc>
          <w:tcPr>
            <w:tcW w:w="1281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/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eq \f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(1</w:instrText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,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64)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/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eq \f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(9</w:instrText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,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64)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/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eq \f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(27</w:instrText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,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64)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begin"/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eq \f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(27</w:instrText>
            </w:r>
            <w:r>
              <w:rPr>
                <w:rFonts w:hint="eastAsia" w:ascii="Times New Roman" w:hAnsi="Times New Roman" w:cs="Times New Roman"/>
                <w:i/>
                <w:sz w:val="24"/>
                <w:szCs w:val="24"/>
              </w:rPr>
              <w:instrText xml:space="preserve">,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instrText xml:space="preserve">64)</w:instrTex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</w:tc>
      </w:tr>
    </w:tbl>
    <w:p>
      <w:pPr>
        <w:spacing w:line="360" w:lineRule="auto"/>
        <w:ind w:firstLine="360" w:firstLineChars="150"/>
        <w:jc w:val="left"/>
        <w:rPr>
          <w:rFonts w:hint="eastAsia"/>
          <w:sz w:val="24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E9C1A6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2016-08-30T07:10:29Z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