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二项分布及其应用练习题-高中数学选修2-3第二章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一、选择题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1．某学生通过英语听力测试的概率为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，他连续测试3次，那么其中恰有1次获得通过的概率是(　　)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A.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9)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　　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9)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　　 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　　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记“恰有1次获得通过”为事件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则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)＝C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3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)·(1－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9)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A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2．将一枚硬币连掷5次，如果出现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次正面的概率等于出现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＋1次正面的概率，那么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的值为(　　)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A．0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 xml:space="preserve">B．1  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C．2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D．3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k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·(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5－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k</w:instrText>
      </w:r>
      <w:r>
        <w:rPr>
          <w:rFonts w:hAnsi="宋体" w:cs="Times New Roman"/>
          <w:szCs w:val="24"/>
          <w:vertAlign w:val="superscript"/>
        </w:rPr>
        <w:instrText xml:space="preserve">＋1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  <w:vertAlign w:val="superscript"/>
        </w:rPr>
        <w:t>＋1</w:t>
      </w:r>
      <w:r>
        <w:rPr>
          <w:rFonts w:hAnsi="宋体" w:cs="Times New Roman"/>
          <w:szCs w:val="24"/>
        </w:rPr>
        <w:t>·(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5－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  <w:vertAlign w:val="superscript"/>
        </w:rPr>
        <w:t>－1</w:t>
      </w:r>
      <w:r>
        <w:rPr>
          <w:rFonts w:hAnsi="宋体" w:cs="Times New Roman"/>
          <w:szCs w:val="24"/>
        </w:rPr>
        <w:t>，即C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k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k</w:instrText>
      </w:r>
      <w:r>
        <w:rPr>
          <w:rFonts w:hAnsi="宋体" w:cs="Times New Roman"/>
          <w:szCs w:val="24"/>
          <w:vertAlign w:val="superscript"/>
        </w:rPr>
        <w:instrText xml:space="preserve">＋1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＋1)＝5，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＝2.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3．设随机变量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服从二项分布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(6，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)，则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≤3)等于(　　)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A.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f(7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f(7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64)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≤3)＝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＝0)＋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＝1)＋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＝2)＋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＝3)＝C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0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×(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6</w:t>
      </w:r>
      <w:r>
        <w:rPr>
          <w:rFonts w:hAnsi="宋体" w:cs="Times New Roman"/>
          <w:szCs w:val="24"/>
        </w:rPr>
        <w:t>＋C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6</w:t>
      </w:r>
      <w:r>
        <w:rPr>
          <w:rFonts w:hAnsi="宋体" w:cs="Times New Roman"/>
          <w:szCs w:val="24"/>
        </w:rPr>
        <w:t>＋C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6</w:t>
      </w:r>
      <w:r>
        <w:rPr>
          <w:rFonts w:hAnsi="宋体" w:cs="Times New Roman"/>
          <w:szCs w:val="24"/>
        </w:rPr>
        <w:t>＋C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6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·(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6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4．(2013·天水高二检测)一射手对同一目标独立地射击四次，已知至少命中一次的概率为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，则此射手每次射击命中的概率为(　　)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A.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设此射手射击四次命中次数为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(4，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)，依题意可知，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≥1)＝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＝0)＝1－C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0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(1－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B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5．位于坐标原点的一个质点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按下述规则移动：质点每次移动一个单位；移动的方向为向上或向右，并且向上、向右移动的概率都是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，质点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移动五次后位于点(2,3)的概率是(　　)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5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×(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5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×(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×C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×(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5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INCLUDEPICTURE"2-2-4.TIF"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932815" cy="1083310"/>
            <wp:effectExtent l="0" t="0" r="635" b="2540"/>
            <wp:docPr id="14" name="图片 2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&#13;&#10;www.dearedu.com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108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如图，由题可知，质点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必须向右移动2次，向上移动3次才能位于点(2,3)，问题相当于5次独立重复试验向右恰好发生2次的概率．所以概率为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×(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×(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5</w:t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故选B.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6．某处有水龙头5个，调查表明每个水龙头被打开的可能性是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，随机变量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表示同时被打开的水龙头的个数，则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＝3)＝________.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＝3)＝C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5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×(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(1－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f(9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</w:instrText>
      </w:r>
      <w:r>
        <w:rPr>
          <w:rFonts w:hAnsi="宋体" w:cs="Times New Roman"/>
          <w:szCs w:val="24"/>
          <w:vertAlign w:val="super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f(9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</w:instrText>
      </w:r>
      <w:r>
        <w:rPr>
          <w:rFonts w:hAnsi="宋体" w:cs="Times New Roman"/>
          <w:szCs w:val="24"/>
          <w:vertAlign w:val="super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7．(2013·广州高二检测)设随机变量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(2，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)，</w:t>
      </w:r>
      <w:r>
        <w:rPr>
          <w:rFonts w:hAnsi="宋体" w:cs="Times New Roman"/>
          <w:i/>
          <w:szCs w:val="24"/>
        </w:rPr>
        <w:t>η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(4，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)，若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≥1)＝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9)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η</w:t>
      </w:r>
      <w:r>
        <w:rPr>
          <w:rFonts w:hAnsi="宋体" w:cs="Times New Roman"/>
          <w:szCs w:val="24"/>
        </w:rPr>
        <w:t>≥1)＝________.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≥1)＝1－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＝0)＝1－(1－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9)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即(1－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9)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，解得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η</w:t>
      </w:r>
      <w:r>
        <w:rPr>
          <w:rFonts w:hAnsi="宋体" w:cs="Times New Roman"/>
          <w:szCs w:val="24"/>
        </w:rPr>
        <w:t>≥1)＝1－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η</w:t>
      </w:r>
      <w:r>
        <w:rPr>
          <w:rFonts w:hAnsi="宋体" w:cs="Times New Roman"/>
          <w:szCs w:val="24"/>
        </w:rPr>
        <w:t>＝0)＝1－(1－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4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＝1－(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f(65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81)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f(65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81)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8．某射手射击1次，击中目标的概率为0.9，他连续射击4次，且各次射击是否击中目标相互之间没有影响，有下列结论：</w:t>
      </w:r>
      <w:r>
        <w:rPr>
          <w:rFonts w:hint="eastAsia" w:hAnsi="宋体" w:cs="宋体"/>
          <w:szCs w:val="24"/>
        </w:rPr>
        <w:t>①</w:t>
      </w:r>
      <w:r>
        <w:rPr>
          <w:rFonts w:hAnsi="宋体" w:cs="Times New Roman"/>
          <w:szCs w:val="24"/>
        </w:rPr>
        <w:t>他第三次击中目标的概率为0.9；</w:t>
      </w:r>
      <w:r>
        <w:rPr>
          <w:rFonts w:hint="eastAsia" w:hAnsi="宋体" w:cs="宋体"/>
          <w:szCs w:val="24"/>
        </w:rPr>
        <w:t>②</w:t>
      </w:r>
      <w:r>
        <w:rPr>
          <w:rFonts w:hAnsi="宋体" w:cs="Times New Roman"/>
          <w:szCs w:val="24"/>
        </w:rPr>
        <w:t>他恰好击中目标3次的概率为0.9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×0.1；</w:t>
      </w:r>
      <w:r>
        <w:rPr>
          <w:rFonts w:hint="eastAsia" w:hAnsi="宋体" w:cs="宋体"/>
          <w:szCs w:val="24"/>
        </w:rPr>
        <w:t>③</w:t>
      </w:r>
      <w:r>
        <w:rPr>
          <w:rFonts w:hAnsi="宋体" w:cs="Times New Roman"/>
          <w:szCs w:val="24"/>
        </w:rPr>
        <w:t>他至少击中目标1次的概率为1－0.1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其中正确结论的序号为________．(写出所有正确结论的序号)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在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次试验中，事件每次发生的概率都相等，故</w:t>
      </w:r>
      <w:r>
        <w:rPr>
          <w:rFonts w:hint="eastAsia" w:hAnsi="宋体" w:cs="宋体"/>
          <w:szCs w:val="24"/>
        </w:rPr>
        <w:t>①</w:t>
      </w:r>
      <w:r>
        <w:rPr>
          <w:rFonts w:hAnsi="宋体" w:cs="Times New Roman"/>
          <w:szCs w:val="24"/>
        </w:rPr>
        <w:t>正确；</w:t>
      </w:r>
      <w:r>
        <w:rPr>
          <w:rFonts w:hint="eastAsia" w:hAnsi="宋体" w:cs="宋体"/>
          <w:szCs w:val="24"/>
        </w:rPr>
        <w:t>②</w:t>
      </w:r>
      <w:r>
        <w:rPr>
          <w:rFonts w:hAnsi="宋体" w:cs="Times New Roman"/>
          <w:szCs w:val="24"/>
        </w:rPr>
        <w:t>中恰好击中3次需要看哪3次击中，所以不正确；利用对立事件，</w:t>
      </w:r>
      <w:r>
        <w:rPr>
          <w:rFonts w:hint="eastAsia" w:hAnsi="宋体" w:cs="宋体"/>
          <w:szCs w:val="24"/>
        </w:rPr>
        <w:t>③</w:t>
      </w:r>
      <w:r>
        <w:rPr>
          <w:rFonts w:hAnsi="宋体" w:cs="Times New Roman"/>
          <w:szCs w:val="24"/>
        </w:rPr>
        <w:t>正确．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</w:t>
      </w:r>
      <w:r>
        <w:rPr>
          <w:rFonts w:hint="eastAsia" w:hAnsi="宋体" w:cs="宋体"/>
          <w:szCs w:val="24"/>
        </w:rPr>
        <w:t>①③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9．在每道单项选择题给出的4个备选答案中，只有一个是正确的．若对4道选择题中的每一道都任意选定一个答案，求这4道题中：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(1)恰有两道题答对的概率；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(2)至少答对一道题的概率．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视“选择每道题的答案”为一次试验，则这是4次独立重复的试验，且每次试验中“选择正确”这一事件发生的概率为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由独立重复试验的概率计算公式得，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(1)恰有两道题答对的概率为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bscript"/>
        </w:rPr>
        <w:t>4</w:t>
      </w:r>
      <w:r>
        <w:rPr>
          <w:rFonts w:hAnsi="宋体" w:cs="Times New Roman"/>
          <w:szCs w:val="24"/>
        </w:rPr>
        <w:t>(2)＝C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f(27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128)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(2)法一：至少有一道题答对的概率为1－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  <w:vertAlign w:val="subscript"/>
        </w:rPr>
        <w:t>4</w:t>
      </w:r>
      <w:r>
        <w:rPr>
          <w:rFonts w:hAnsi="宋体" w:cs="Times New Roman"/>
          <w:szCs w:val="24"/>
        </w:rPr>
        <w:t>(0)＝1－C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0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0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＝1－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f(175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法二：至少有一道题答对的概率为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1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＋C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3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)＋C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4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4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0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f(108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f(54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f(175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256)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10．如果袋中有6个红球，4个白球，从中任取1球，记住颜色后放回，连续抽取4次，设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为取得红球的次数．求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的概率分布列．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采用有放回的取球，每次取得红球的概率都相等，均为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，取得红球次数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可能取的值为0,1,2,3,4.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由以上分析，知随机变量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服从二项分布，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)＝C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i/>
          <w:szCs w:val="24"/>
          <w:vertAlign w:val="superscript"/>
        </w:rPr>
        <w:instrText xml:space="preserve">k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·(1－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5)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4－</w:t>
      </w:r>
      <w:r>
        <w:rPr>
          <w:rFonts w:hAnsi="宋体" w:cs="Times New Roman"/>
          <w:i/>
          <w:szCs w:val="24"/>
          <w:vertAlign w:val="superscript"/>
        </w:rPr>
        <w:t>k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＝0,1,2,3,4)．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随机变量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的分布列为</w:t>
      </w:r>
    </w:p>
    <w:tbl>
      <w:tblPr>
        <w:tblStyle w:val="13"/>
        <w:tblW w:w="46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16"/>
        <w:gridCol w:w="816"/>
        <w:gridCol w:w="816"/>
        <w:gridCol w:w="816"/>
        <w:gridCol w:w="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X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P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f(16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625)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f(96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625)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f(216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625)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f(216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625)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f(81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625)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</w:tr>
    </w:tbl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11.(2013·山东高考)甲、乙两支排球队进行比赛，约定先胜3局者获得比赛的胜利，比赛随即结束．除第五局甲队获胜的概率是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外，其余每局比赛甲队获胜的概率都是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，假设各局比赛结果相互独立．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(1)分别求甲队以3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0,3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1,3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2胜利的概率．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(2)若比赛结果为3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0或3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1，则胜利方得3分，对方得0分；若比赛结果为3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2，则胜利方得2分，对方得1分．求乙队得分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的分布列．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(1)记“甲队以3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0胜利”为事件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，“甲队以3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1胜利”为事件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，“甲队以3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2胜利”为事件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由题意，各局比赛结果相互独立，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</w:rPr>
        <w:t>3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3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b\lc\(\rc\)(\a\vs4\al\co1(1－\f(2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)＝C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b\lc\(\rc\)(\a\vs4\al\co1(1－\f(2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所以甲队以3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0胜利，以3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1胜利的概率都为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，以3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2胜利的概率为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(2)设“乙队以3</w:t>
      </w:r>
      <w:r>
        <w:rPr>
          <w:rFonts w:hint="eastAsia" w:hAnsi="宋体" w:cs="宋体"/>
          <w:szCs w:val="24"/>
        </w:rPr>
        <w:t>∶</w:t>
      </w:r>
      <w:r>
        <w:rPr>
          <w:rFonts w:hAnsi="宋体" w:cs="Times New Roman"/>
          <w:szCs w:val="24"/>
        </w:rPr>
        <w:t>2胜利”为事件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4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由题意，各局比赛结果相互独立，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4</w:t>
      </w:r>
      <w:r>
        <w:rPr>
          <w:rFonts w:hAnsi="宋体" w:cs="Times New Roman"/>
          <w:szCs w:val="24"/>
        </w:rPr>
        <w:t>)＝C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4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b\lc\(\rc\)(\a\vs4\al\co1(1－\f(2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b\lc\(\rc\)(\a\vs4\al\co1(\f(2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3)))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b\lc\(\rc\)(\a\vs4\al\co1(1－\f(1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由题意，随机变量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的所有可能的取值为0,1,2,3，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根据事件的互斥性得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＝0)＝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)＋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f(16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又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3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bscript"/>
        </w:rPr>
        <w:t>4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f(4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＝3)＝1－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＝0)－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＝1)－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27)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14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的分布列为</w:t>
      </w:r>
    </w:p>
    <w:tbl>
      <w:tblPr>
        <w:tblStyle w:val="13"/>
        <w:tblW w:w="33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711"/>
        <w:gridCol w:w="711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X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1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szCs w:val="24"/>
              </w:rPr>
              <w:t>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Times New Roman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Times New Roman"/>
                <w:i/>
                <w:szCs w:val="24"/>
              </w:rPr>
              <w:t>P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f(16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27)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f(4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27)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f(4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27)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4"/>
              <w:tabs>
                <w:tab w:val="left" w:pos="4140"/>
                <w:tab w:val="left" w:pos="6300"/>
                <w:tab w:val="left" w:pos="10980"/>
              </w:tabs>
              <w:snapToGrid w:val="0"/>
              <w:spacing w:line="360" w:lineRule="auto"/>
              <w:jc w:val="center"/>
              <w:rPr>
                <w:rFonts w:hAnsi="宋体" w:cs="Times New Roman"/>
                <w:szCs w:val="24"/>
              </w:rPr>
            </w:pPr>
            <w:r>
              <w:rPr>
                <w:rFonts w:hAnsi="宋体" w:cs="宋体-方正超大字符集"/>
                <w:szCs w:val="24"/>
              </w:rPr>
              <w:fldChar w:fldCharType="begin"/>
            </w:r>
            <w:r>
              <w:rPr>
                <w:rFonts w:hint="eastAsia" w:hAnsi="宋体" w:cs="宋体-方正超大字符集"/>
                <w:szCs w:val="24"/>
              </w:rPr>
              <w:instrText xml:space="preserve">eq \</w:instrText>
            </w:r>
            <w:r>
              <w:rPr>
                <w:rFonts w:hAnsi="宋体" w:cs="Times New Roman"/>
                <w:szCs w:val="24"/>
              </w:rPr>
              <w:instrText xml:space="preserve">f(3</w:instrText>
            </w:r>
            <w:r>
              <w:rPr>
                <w:rFonts w:hAnsi="宋体" w:cs="Times New Roman"/>
                <w:i/>
                <w:szCs w:val="24"/>
              </w:rPr>
              <w:instrText xml:space="preserve">,</w:instrText>
            </w:r>
            <w:r>
              <w:rPr>
                <w:rFonts w:hAnsi="宋体" w:cs="Times New Roman"/>
                <w:szCs w:val="24"/>
              </w:rPr>
              <w:instrText xml:space="preserve">27)</w:instrText>
            </w:r>
            <w:r>
              <w:rPr>
                <w:rFonts w:hAnsi="宋体" w:cs="宋体-方正超大字符集"/>
                <w:szCs w:val="24"/>
              </w:rPr>
              <w:fldChar w:fldCharType="end"/>
            </w:r>
          </w:p>
        </w:tc>
      </w:tr>
    </w:tbl>
    <w:p>
      <w:pPr>
        <w:tabs>
          <w:tab w:val="left" w:pos="4140"/>
        </w:tabs>
        <w:rPr>
          <w:rFonts w:ascii="宋体" w:hAnsi="宋体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B3239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\\&#39532;&#20122;&#36745;\&#26412;&#22320;&#30913;&#30424;%20(e)\8.1\&#20154;A&#25945;&#25968;&#23398;&#36873;&#20462;2-3&#65288;&#25945;&#24072;&#65289;\2-2-4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2016-08-30T07:11:28Z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