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定积分的简单应用难题-高中数学选修2-2第一章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1</w:t>
      </w:r>
      <w:r>
        <w:rPr>
          <w:rFonts w:ascii="Times New Roman" w:hAnsi="Times New Roman" w:cs="Times New Roman"/>
        </w:rPr>
        <w:t>．已知函数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)的图象在点</w:t>
      </w:r>
      <w:r>
        <w:rPr>
          <w:rFonts w:ascii="Times New Roman" w:hAnsi="Times New Roman" w:cs="Times New Roman"/>
          <w:i/>
        </w:rPr>
        <w:t>M</w:t>
      </w:r>
      <w:r>
        <w:rPr>
          <w:rFonts w:ascii="Times New Roman" w:hAnsi="Times New Roman" w:cs="Times New Roman"/>
        </w:rPr>
        <w:t>(1，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(1))处的切线方程为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＋2，则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(1)＋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′</w:t>
      </w:r>
      <w:r>
        <w:rPr>
          <w:rFonts w:ascii="Times New Roman" w:hAnsi="Times New Roman" w:cs="Times New Roman"/>
        </w:rPr>
        <w:t>(1)＝________.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  <w:color w:val="FF0000"/>
        </w:rPr>
        <w:t>[答案]　</w:t>
      </w:r>
      <w:r>
        <w:rPr>
          <w:rFonts w:ascii="Times New Roman" w:hAnsi="Times New Roman" w:cs="Times New Roman"/>
        </w:rPr>
        <w:t>3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rPr>
          <w:rFonts w:hAnsi="宋体" w:eastAsia="仿宋_GB2312" w:cs="Times New Roman"/>
        </w:rPr>
        <w:t>∵</w:t>
      </w:r>
      <w:r>
        <w:rPr>
          <w:rFonts w:ascii="Times New Roman" w:hAnsi="Times New Roman" w:eastAsia="仿宋_GB2312" w:cs="Times New Roman"/>
        </w:rPr>
        <w:t>切点</w:t>
      </w:r>
      <w:r>
        <w:rPr>
          <w:rFonts w:ascii="Times New Roman" w:hAnsi="Times New Roman" w:eastAsia="仿宋_GB2312" w:cs="Times New Roman"/>
          <w:i/>
        </w:rPr>
        <w:t>M</w:t>
      </w:r>
      <w:r>
        <w:rPr>
          <w:rFonts w:ascii="Times New Roman" w:hAnsi="Times New Roman" w:eastAsia="仿宋_GB2312" w:cs="Times New Roman"/>
        </w:rPr>
        <w:t>在切线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＋2上，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hAnsi="宋体" w:cs="Times New Roman"/>
        </w:rPr>
        <w:t>×</w:t>
      </w:r>
      <w:r>
        <w:rPr>
          <w:rFonts w:ascii="Times New Roman" w:hAnsi="Times New Roman" w:eastAsia="仿宋_GB2312" w:cs="Times New Roman"/>
        </w:rPr>
        <w:t>1＋2＝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(5,2)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又切线斜率</w:t>
      </w:r>
      <w:r>
        <w:rPr>
          <w:rFonts w:ascii="Times New Roman" w:hAnsi="Times New Roman" w:eastAsia="仿宋_GB2312" w:cs="Times New Roman"/>
          <w:i/>
        </w:rPr>
        <w:t>k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eastAsia="仿宋_GB2312" w:cs="Times New Roman"/>
        </w:rPr>
        <w:t>∴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>(1)＋</w:t>
      </w:r>
      <w:r>
        <w:rPr>
          <w:rFonts w:ascii="Times New Roman" w:hAnsi="Times New Roman" w:eastAsia="仿宋_GB2312" w:cs="Times New Roman"/>
          <w:i/>
        </w:rPr>
        <w:t>f</w:t>
      </w:r>
      <w:r>
        <w:rPr>
          <w:rFonts w:ascii="Times New Roman" w:hAnsi="Times New Roman" w:eastAsia="仿宋_GB2312" w:cs="Times New Roman"/>
        </w:rPr>
        <w:t xml:space="preserve"> 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(1)＝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(5,2)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＝3.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  <w:lang w:val="en-US" w:eastAsia="zh-CN"/>
        </w:rPr>
        <w:t>2</w:t>
      </w:r>
      <w:bookmarkStart w:id="0" w:name="_GoBack"/>
      <w:bookmarkEnd w:id="0"/>
      <w:r>
        <w:rPr>
          <w:rFonts w:ascii="Times New Roman" w:hAnsi="Times New Roman" w:cs="Times New Roman"/>
        </w:rPr>
        <w:t>．在曲线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hAnsi="宋体" w:cs="Times New Roman"/>
        </w:rPr>
        <w:t>≥</w:t>
      </w:r>
      <w:r>
        <w:rPr>
          <w:rFonts w:ascii="Times New Roman" w:hAnsi="Times New Roman" w:cs="Times New Roman"/>
        </w:rPr>
        <w:t>0)上某一点A处作一切线使之与曲线以及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</w:rPr>
        <w:t>轴所围成的面积为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  <w:i/>
        </w:rPr>
        <w:instrText xml:space="preserve">f</w:instrText>
      </w:r>
      <w:r>
        <w:rPr>
          <w:rFonts w:ascii="Times New Roman" w:hAnsi="Times New Roman" w:cs="Times New Roman"/>
        </w:rPr>
        <w:instrText xml:space="preserve">(1,12)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，试求：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(1)切点A的坐标；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(2)过切点A的切线方程．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黑体" w:cs="Times New Roman"/>
          <w:color w:val="0000FF"/>
        </w:rPr>
        <w:t>[解析]　</w:t>
      </w: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104140</wp:posOffset>
            </wp:positionV>
            <wp:extent cx="952500" cy="958850"/>
            <wp:effectExtent l="0" t="0" r="0" b="12700"/>
            <wp:wrapSquare wrapText="bothSides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 w:cs="Times New Roman"/>
        </w:rPr>
        <w:t>如图所示，设切点A(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)，由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hAnsi="宋体" w:eastAsia="仿宋_GB2312" w:cs="Times New Roman"/>
        </w:rPr>
        <w:t>′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知过A点的切线方程为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(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)，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令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＝0得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，即C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\l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\(\r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\)(\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\vs4\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l\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o1(\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,2)，0))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设由曲线和过A点的切线及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轴所围成图形的面积为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曲边</w:t>
      </w:r>
      <w:r>
        <w:rPr>
          <w:rFonts w:hAnsi="宋体" w:eastAsia="仿宋_GB2312" w:cs="Times New Roman"/>
          <w:vertAlign w:val="subscript"/>
        </w:rPr>
        <w:t>△</w:t>
      </w:r>
      <w:r>
        <w:rPr>
          <w:rFonts w:ascii="Times New Roman" w:hAnsi="Times New Roman" w:eastAsia="仿宋_GB2312" w:cs="Times New Roman"/>
          <w:vertAlign w:val="subscript"/>
        </w:rPr>
        <w:t>AOB</w:t>
      </w:r>
      <w:r>
        <w:rPr>
          <w:rFonts w:ascii="Times New Roman" w:hAnsi="Times New Roman" w:eastAsia="仿宋_GB2312" w:cs="Times New Roman"/>
        </w:rPr>
        <w:t>－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hAnsi="宋体" w:eastAsia="仿宋_GB2312" w:cs="Times New Roman"/>
          <w:vertAlign w:val="subscript"/>
        </w:rPr>
        <w:t>△</w:t>
      </w:r>
      <w:r>
        <w:rPr>
          <w:rFonts w:ascii="Times New Roman" w:hAnsi="Times New Roman" w:eastAsia="仿宋_GB2312" w:cs="Times New Roman"/>
          <w:vertAlign w:val="subscript"/>
        </w:rPr>
        <w:t>ABC</w:t>
      </w:r>
      <w:r>
        <w:rPr>
          <w:rFonts w:ascii="Times New Roman" w:hAnsi="Times New Roman" w:eastAsia="仿宋_GB2312" w:cs="Times New Roman"/>
        </w:rPr>
        <w:t>，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  <w:vertAlign w:val="subscript"/>
        </w:rPr>
        <w:t>曲边</w:t>
      </w:r>
      <w:r>
        <w:rPr>
          <w:rFonts w:hAnsi="宋体" w:eastAsia="仿宋_GB2312" w:cs="Times New Roman"/>
          <w:vertAlign w:val="subscript"/>
        </w:rPr>
        <w:t>△</w:t>
      </w:r>
      <w:r>
        <w:rPr>
          <w:rFonts w:ascii="Times New Roman" w:hAnsi="Times New Roman" w:eastAsia="仿宋_GB2312" w:cs="Times New Roman"/>
          <w:vertAlign w:val="subscript"/>
        </w:rPr>
        <w:t>AOB</w:t>
      </w:r>
      <w:r>
        <w:rPr>
          <w:rFonts w:ascii="Times New Roman" w:hAnsi="Times New Roman" w:eastAsia="仿宋_GB2312" w:cs="Times New Roman"/>
        </w:rPr>
        <w:t>＝</w:t>
      </w:r>
      <w:r>
        <w:rPr>
          <w:rFonts w:hAnsi="宋体" w:eastAsia="仿宋_GB2312" w:cs="Times New Roman"/>
        </w:rPr>
        <w:t>∫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00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perscript"/>
        </w:rPr>
        <w:t>2</w:t>
      </w:r>
      <w:r>
        <w:rPr>
          <w:rFonts w:ascii="Times New Roman" w:hAnsi="Times New Roman" w:eastAsia="仿宋_GB2312" w:cs="Times New Roman"/>
        </w:rPr>
        <w:t>d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  <w:i/>
        </w:rPr>
        <w:t>S</w:t>
      </w:r>
      <w:r>
        <w:rPr>
          <w:rFonts w:hint="eastAsia" w:hAnsi="宋体" w:eastAsia="仿宋_GB2312" w:cs="宋体"/>
          <w:vertAlign w:val="subscript"/>
        </w:rPr>
        <w:t>△</w:t>
      </w:r>
      <w:r>
        <w:rPr>
          <w:rFonts w:ascii="Times New Roman" w:hAnsi="Times New Roman" w:eastAsia="仿宋_GB2312" w:cs="Times New Roman"/>
          <w:vertAlign w:val="subscript"/>
        </w:rPr>
        <w:t>ABC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|BC|·|AB|＝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b</w:instrText>
      </w:r>
      <w:r>
        <w:rPr>
          <w:rFonts w:ascii="Times New Roman" w:hAnsi="Times New Roman" w:eastAsia="仿宋_GB2312" w:cs="Times New Roman"/>
        </w:rPr>
        <w:instrText xml:space="preserve">\l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\(\r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\)(\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\vs4\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l\</w:instrText>
      </w:r>
      <w:r>
        <w:rPr>
          <w:rFonts w:ascii="Times New Roman" w:hAnsi="Times New Roman" w:eastAsia="仿宋_GB2312" w:cs="Times New Roman"/>
          <w:i/>
        </w:rPr>
        <w:instrText xml:space="preserve">c</w:instrText>
      </w:r>
      <w:r>
        <w:rPr>
          <w:rFonts w:ascii="Times New Roman" w:hAnsi="Times New Roman" w:eastAsia="仿宋_GB2312" w:cs="Times New Roman"/>
        </w:rPr>
        <w:instrText xml:space="preserve">o1(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－\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</w:instrText>
      </w:r>
      <w:r>
        <w:rPr>
          <w:rFonts w:ascii="Times New Roman" w:hAnsi="Times New Roman" w:eastAsia="仿宋_GB2312" w:cs="Times New Roman"/>
          <w:i/>
        </w:rPr>
        <w:instrText xml:space="preserve">x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,2)))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·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2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，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t>即</w:t>
      </w:r>
      <w:r>
        <w:rPr>
          <w:rFonts w:ascii="Times New Roman" w:hAnsi="Times New Roman" w:eastAsia="仿宋_GB2312" w:cs="Times New Roman"/>
          <w:i/>
        </w:rPr>
        <w:t>S</w:t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－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</w:rPr>
        <w:instrText xml:space="preserve">o\</w:instrText>
      </w:r>
      <w:r>
        <w:rPr>
          <w:rFonts w:ascii="Times New Roman" w:hAnsi="Times New Roman" w:eastAsia="仿宋_GB2312" w:cs="Times New Roman"/>
          <w:i/>
        </w:rPr>
        <w:instrText xml:space="preserve">a</w:instrText>
      </w:r>
      <w:r>
        <w:rPr>
          <w:rFonts w:ascii="Times New Roman" w:hAnsi="Times New Roman" w:eastAsia="仿宋_GB2312" w:cs="Times New Roman"/>
        </w:rPr>
        <w:instrText xml:space="preserve">l(</w:instrText>
      </w:r>
      <w:r>
        <w:rPr>
          <w:rFonts w:ascii="Times New Roman" w:hAnsi="Times New Roman" w:eastAsia="仿宋_GB2312" w:cs="Times New Roman"/>
          <w:vertAlign w:val="superscript"/>
        </w:rPr>
        <w:instrText xml:space="preserve">3</w:instrText>
      </w:r>
      <w:r>
        <w:rPr>
          <w:rFonts w:ascii="Times New Roman" w:hAnsi="Times New Roman" w:eastAsia="仿宋_GB2312" w:cs="Times New Roman"/>
        </w:rPr>
        <w:instrText xml:space="preserve">,</w:instrText>
      </w:r>
      <w:r>
        <w:rPr>
          <w:rFonts w:ascii="Times New Roman" w:hAnsi="Times New Roman" w:eastAsia="仿宋_GB2312" w:cs="Times New Roman"/>
          <w:vertAlign w:val="subscript"/>
        </w:rPr>
        <w:instrText xml:space="preserve">0</w:instrText>
      </w:r>
      <w:r>
        <w:rPr>
          <w:rFonts w:ascii="Times New Roman" w:hAnsi="Times New Roman" w:eastAsia="仿宋_GB2312" w:cs="Times New Roman"/>
        </w:rPr>
        <w:instrText xml:space="preserve">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＝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eastAsia="仿宋_GB2312" w:cs="Times New Roman"/>
          <w:i/>
        </w:rPr>
        <w:instrText xml:space="preserve">f</w:instrText>
      </w:r>
      <w:r>
        <w:rPr>
          <w:rFonts w:ascii="Times New Roman" w:hAnsi="Times New Roman" w:eastAsia="仿宋_GB2312" w:cs="Times New Roman"/>
        </w:rPr>
        <w:instrText xml:space="preserve">(1,12)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eastAsia="仿宋_GB2312" w:cs="Times New Roman"/>
        </w:rPr>
        <w:t>.</w:t>
      </w:r>
    </w:p>
    <w:p>
      <w:pPr>
        <w:pStyle w:val="4"/>
        <w:tabs>
          <w:tab w:val="left" w:pos="4320"/>
          <w:tab w:val="left" w:pos="6300"/>
        </w:tabs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</w:rPr>
        <w:t>所以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  <w:vertAlign w:val="subscript"/>
        </w:rPr>
        <w:t>0</w:t>
      </w:r>
      <w:r>
        <w:rPr>
          <w:rFonts w:ascii="Times New Roman" w:hAnsi="Times New Roman" w:eastAsia="仿宋_GB2312" w:cs="Times New Roman"/>
        </w:rPr>
        <w:t>＝1，从而切点A(1,1)，切线方程为</w:t>
      </w:r>
      <w:r>
        <w:rPr>
          <w:rFonts w:ascii="Times New Roman" w:hAnsi="Times New Roman" w:eastAsia="仿宋_GB2312" w:cs="Times New Roman"/>
          <w:i/>
        </w:rPr>
        <w:t>y</w:t>
      </w:r>
      <w:r>
        <w:rPr>
          <w:rFonts w:ascii="Times New Roman" w:hAnsi="Times New Roman" w:eastAsia="仿宋_GB2312" w:cs="Times New Roman"/>
        </w:rPr>
        <w:t>＝2</w:t>
      </w:r>
      <w:r>
        <w:rPr>
          <w:rFonts w:ascii="Times New Roman" w:hAnsi="Times New Roman" w:eastAsia="仿宋_GB2312" w:cs="Times New Roman"/>
          <w:i/>
        </w:rPr>
        <w:t>x</w:t>
      </w:r>
      <w:r>
        <w:rPr>
          <w:rFonts w:ascii="Times New Roman" w:hAnsi="Times New Roman" w:eastAsia="仿宋_GB2312" w:cs="Times New Roman"/>
        </w:rPr>
        <w:t>－1.</w:t>
      </w:r>
    </w:p>
    <w:p>
      <w:pPr>
        <w:snapToGrid w:val="0"/>
        <w:spacing w:line="360" w:lineRule="auto"/>
        <w:jc w:val="center"/>
        <w:rPr>
          <w:rFonts w:hint="eastAsia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092103F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5"/>
    <w:unhideWhenUsed/>
    <w:uiPriority w:val="99"/>
    <w:rPr>
      <w:sz w:val="18"/>
      <w:szCs w:val="18"/>
    </w:rPr>
  </w:style>
  <w:style w:type="paragraph" w:styleId="6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4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5">
    <w:name w:val="批注框文本 Char"/>
    <w:basedOn w:val="9"/>
    <w:link w:val="5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9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X46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2016-08-26T10:02:57Z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