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例试题及答案-高中数学选修2-2第一章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1．某产品的销售收入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(万元)是产量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(千台)的函数：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＝17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&gt;0)，生产成本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(万元)是产量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(千台)的函数：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&gt;0)，为使利润最大，应生产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A．6千台　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B．7千台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C．8千台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D．9千台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设利润为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＝17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－(2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)＝－2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＋18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&gt;0)，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又由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′＝－6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＋36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＝6，且当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(0,6)时，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′&gt;0，当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(6，＋∞)时，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′&lt;0，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＝6时，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最大，故应生产6千台．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A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2．要做一个圆锥形漏斗，其母线长为20 cm，要使其体积最大，则其高为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cm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B．10 cm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C．15 cm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cm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设圆锥的高为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，则底面半径为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r(20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，其体积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π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(20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)(0&lt;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&lt;20)．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′＝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f(π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(400－3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)，令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′＝0得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，又当0&lt;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′&gt;0；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&lt;20时，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′&lt;0，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取最大值．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3．某银行准备新设一种定期存款业务，经预算，存款量与存款利率的平方成正比，比例系数为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&gt;0)．已知贷款的利率为0.048 6，且假设银行吸收的存款能全部放贷出去．设存款利率为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(0,0.048 6)，若使银行获得最大收益，则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的取值为(　　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A．0.016 2　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B．0.032 4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C．0.024 3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D．0.048 6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依题意，存款量是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，银行支付的利息是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，获得的贷款利息是0.048 6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，其中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(0,0.048 6)．所以银行的收益是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＝0.048 6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(0&lt;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&lt;0.048 6)，则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′＝0.097 2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′＝0，得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＝0.032 4或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＝0(舍去)．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&lt;0.032 4时，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′&gt;0；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当0.032 4&lt;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&lt;0.048 6时，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′&lt;0.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＝0.032 4时，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取得最大值，即当存款利率为0.032 4时，银行获得最大收益．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4．一火车锅炉每小时煤消耗费用与火车行驶速度的立方成正比，已知当速度为20 km/h时，每小时消耗的煤价值40元，其他费用每小时需200元，火车的最高速度为100 km/h，要使从甲城开往乙城的总费用最少，则速度应为(　　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A．10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r(3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 xml:space="preserve"> km/h  </w:t>
      </w:r>
      <w:r>
        <w:rPr>
          <w:rFonts w:hint="eastAsia" w:hAnsi="宋体" w:cs="Times New Roman"/>
          <w:szCs w:val="24"/>
          <w:lang w:val="pt-BR"/>
        </w:rPr>
        <w:tab/>
      </w:r>
      <w:r>
        <w:rPr>
          <w:rFonts w:hAnsi="宋体" w:cs="Times New Roman"/>
          <w:szCs w:val="24"/>
          <w:lang w:val="pt-BR"/>
        </w:rPr>
        <w:t>B．20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r(3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 xml:space="preserve"> km/h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C．5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r(3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 xml:space="preserve"> km/h  </w:t>
      </w:r>
      <w:r>
        <w:rPr>
          <w:rFonts w:hint="eastAsia" w:hAnsi="宋体" w:cs="Times New Roman"/>
          <w:szCs w:val="24"/>
          <w:lang w:val="pt-BR"/>
        </w:rPr>
        <w:tab/>
      </w:r>
      <w:r>
        <w:rPr>
          <w:rFonts w:hAnsi="宋体" w:cs="Times New Roman"/>
          <w:szCs w:val="24"/>
          <w:lang w:val="pt-BR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r(3</w:instrText>
      </w:r>
      <w:r>
        <w:rPr>
          <w:rFonts w:hAnsi="宋体" w:cs="Times New Roman"/>
          <w:i/>
          <w:szCs w:val="24"/>
          <w:lang w:val="pt-BR"/>
        </w:rPr>
        <w:instrText xml:space="preserve">,</w:instrText>
      </w:r>
      <w:r>
        <w:rPr>
          <w:rFonts w:hAnsi="宋体" w:cs="Times New Roman"/>
          <w:szCs w:val="24"/>
          <w:lang w:val="pt-BR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 xml:space="preserve"> km/h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设速度为</w:t>
      </w:r>
      <w:r>
        <w:rPr>
          <w:rFonts w:hAnsi="宋体" w:cs="Times New Roman"/>
          <w:i/>
          <w:szCs w:val="24"/>
          <w:lang w:val="pt-BR"/>
        </w:rPr>
        <w:t>x</w:t>
      </w:r>
      <w:r>
        <w:rPr>
          <w:rFonts w:hAnsi="宋体" w:cs="Times New Roman"/>
          <w:szCs w:val="24"/>
          <w:lang w:val="pt-BR"/>
        </w:rPr>
        <w:t xml:space="preserve"> km/h，</w:t>
      </w:r>
      <w:r>
        <w:rPr>
          <w:rFonts w:hAnsi="宋体" w:cs="Times New Roman"/>
          <w:szCs w:val="24"/>
        </w:rPr>
        <w:t>甲、乙两城距离为</w:t>
      </w:r>
      <w:r>
        <w:rPr>
          <w:rFonts w:hAnsi="宋体" w:cs="Times New Roman"/>
          <w:i/>
          <w:szCs w:val="24"/>
          <w:lang w:val="pt-BR"/>
        </w:rPr>
        <w:t>a</w:t>
      </w:r>
      <w:r>
        <w:rPr>
          <w:rFonts w:hAnsi="宋体" w:cs="Times New Roman"/>
          <w:szCs w:val="24"/>
          <w:lang w:val="pt-BR"/>
        </w:rPr>
        <w:t xml:space="preserve"> km.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则总费用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)＝(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＋200)·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f(200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由已知条件，得40＝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·20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f(200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－20 000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＝0，得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&lt;10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)&lt;0；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当10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&lt;100时，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)&gt;0.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)有最小值，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即速度为10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km/h时，总费用最少．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A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5．有一边长分别为8与5的长方形，各角剪去相同的小正方形，把四边折起做成一个无盖小盒，则小盒的最大容积是(　　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A．20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B．18　　　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C．16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D．14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正方形边长为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，则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＝(8－2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)·(5－2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＝2(2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－13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＋20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′＝4(3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－13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＋10)(0&lt;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′＝0得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＝1，根据实际情况，小盒容积最大值是存在的，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＝1时，容积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取得最大值18.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6．(2013·开封高二检测)做一个容积为256升的方底无盖水箱，那么用料最省时，它的底面边长为________．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设底面边长为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分米，则高</w:t>
      </w:r>
      <w:r>
        <w:rPr>
          <w:rFonts w:hAnsi="宋体" w:cs="Times New Roman"/>
          <w:i/>
          <w:szCs w:val="24"/>
        </w:rPr>
        <w:t>h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f(256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，其表面积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f(256×4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′＝2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f(256×4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，令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′＝0，则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＝8.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8分米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7．已知矩形的两个顶点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</w:rPr>
        <w:t>位于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轴上，另两个顶点</w:t>
      </w:r>
      <w:r>
        <w:rPr>
          <w:rFonts w:hAnsi="宋体" w:cs="Times New Roman"/>
          <w:i/>
          <w:szCs w:val="24"/>
        </w:rPr>
        <w:t>BC</w:t>
      </w:r>
      <w:r>
        <w:rPr>
          <w:rFonts w:hAnsi="宋体" w:cs="Times New Roman"/>
          <w:szCs w:val="24"/>
        </w:rPr>
        <w:t>位于抛物线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＝4－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在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轴上方的曲线上，则这个矩形的面积最大时的边长为________．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由题意，设矩形边长</w:t>
      </w:r>
      <w:r>
        <w:rPr>
          <w:rFonts w:hAnsi="宋体" w:cs="Times New Roman"/>
          <w:i/>
          <w:szCs w:val="24"/>
        </w:rPr>
        <w:t>AD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＝4－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矩形面积为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(4－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)＝8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(0&lt;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&lt;2)．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′＝8－6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′＝0，解之得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(舍去)．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′&gt;0；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&lt;2时，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′&lt;0.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S</w:t>
      </w:r>
      <w:r>
        <w:rPr>
          <w:rFonts w:hAnsi="宋体" w:cs="Times New Roman"/>
          <w:szCs w:val="24"/>
        </w:rPr>
        <w:t>取得最大值为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f(32\r(3)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即矩形的边长分别是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时，矩形的面积最大．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8．某厂生产某种产品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件的总成本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)＝1200＋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75)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(万元)，已知产品单价的平方与产品件数成反比，生产100件这样的产品单价为50万元，则产量定为________件时，总利润最大．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设产品的单价为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万元，根据已知，可设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k,x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，其中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为比例系数．因为当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＝100时，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＝50，所以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＝250 000，所以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f(250 000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&gt;0.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设总利润为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万元，则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－1 200－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75)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＝500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75)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－1 200.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求导数得，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f(250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′＝0得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＝25.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&lt;25时，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′&gt;0；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&gt;25时，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′&lt;0.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因此，当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＝25时，函数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取得极大值，也是最大值．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25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9．某集团为了获得更大的收益，每年要投入一定的资金用于广告促销，经调查，每年投入广告费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(百万元)，可增加销售额约为－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＋5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(百万元)(0≤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≤3)．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(1)若该公司将当年的广告费控制在3百万元之内，则应投入多少广告费，才能使该公司由此获得的收益最大？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(2)现该公司准备共投入3百万元，分别用于广告促销和技术改造，经预测，每投入技术改造费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百万元，可增加的销售额约为－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(百万元)．请设计一个资金分配方案，使该公司由此获得的收益最大．(收益＝销售额－投入)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(1)设投入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(百万元)的广告费后增加的收益为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)，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则有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)＝(－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＋5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)－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＝－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＝－(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－2)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＋4(0≤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≤3)，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＝2时，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t</w:t>
      </w:r>
      <w:r>
        <w:rPr>
          <w:rFonts w:hAnsi="宋体" w:cs="Times New Roman"/>
          <w:szCs w:val="24"/>
        </w:rPr>
        <w:t>)取得最大值4，即投入2百万元的广告费时，该公司由此获得的收益最大．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(2)设用于技术改造的资金为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(百万元)，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则用于广告促销的资金为(3－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)(百万元)，又设由此获得的收益是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)(百万元)，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)＋[－(3－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＋5(3－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)]－3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＋3(0≤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≤3)，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)＝0，解得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＝－2(舍去)或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又当0≤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&lt;2时，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)&gt;0；当2&lt;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≤3时，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)&lt;0，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＝2时，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)取得最大值，即将2百万元用于技术改造，1百万元用于广告促销，该公司由此获得的收益最大．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10．已知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两地相距200千米，一只船从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地逆水航行到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地，水流的速度为8千米/时，船在静水中的速度为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千米/时(8&lt;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)．已知船每小时的燃料费与其在静水中的速度的平方成正比，当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＝12千米/时时，每小时的燃料费为720元，为了使全程燃料费最省，船的实际速度应为多少？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设全程燃料费为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，每小时的燃料费为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，比例系数为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&gt;0)，则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kv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＝12时，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＝720，所以720＝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·12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，解得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＝5.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由题意，得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f(1000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,v</w:instrText>
      </w:r>
      <w:r>
        <w:rPr>
          <w:rFonts w:hAnsi="宋体" w:cs="Times New Roman"/>
          <w:szCs w:val="24"/>
        </w:rPr>
        <w:instrText xml:space="preserve">－8)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f(2000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</w:rPr>
        <w:instrText xml:space="preserve">－8－1000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</w:rPr>
        <w:instrText xml:space="preserve">－8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f(1000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－16000</w:instrText>
      </w:r>
      <w:r>
        <w:rPr>
          <w:rFonts w:hAnsi="宋体" w:cs="Times New Roman"/>
          <w:i/>
          <w:szCs w:val="24"/>
        </w:rPr>
        <w:instrText xml:space="preserve">v,</w:instrText>
      </w:r>
      <w:r>
        <w:rPr>
          <w:rFonts w:hAnsi="宋体" w:cs="Times New Roman"/>
          <w:szCs w:val="24"/>
        </w:rPr>
        <w:instrText xml:space="preserve">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</w:rPr>
        <w:instrText xml:space="preserve">－8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令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′＝0，得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＝0(舍去)或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＝16，所以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＝16(千米/时)．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8&lt;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≥16时，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＝16千米/时，全程燃料费最省，为32000元；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&lt;16时，</w:t>
      </w:r>
      <w:r>
        <w:rPr>
          <w:rFonts w:hAnsi="宋体" w:cs="Times New Roman"/>
          <w:i/>
          <w:szCs w:val="24"/>
        </w:rPr>
        <w:t>v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(8，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]，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′&lt;0，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在(8，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]上是单调递减函数，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有最小值，最小值为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f(1000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</w:rPr>
        <w:instrText xml:space="preserve">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,v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－8)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综上可知，当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≥16，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＝16千米/时时，全程燃料费最省，为32000元；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&lt;16，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v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千米/时时，全程燃料费最省，为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f(1000</w:instrText>
      </w:r>
      <w:r>
        <w:rPr>
          <w:rFonts w:hAnsi="宋体" w:cs="Times New Roman"/>
          <w:i/>
          <w:szCs w:val="24"/>
        </w:rPr>
        <w:instrText xml:space="preserve">v</w:instrText>
      </w:r>
      <w:r>
        <w:rPr>
          <w:rFonts w:hAnsi="宋体" w:cs="Times New Roman"/>
          <w:szCs w:val="24"/>
        </w:rPr>
        <w:instrText xml:space="preserve">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,v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－8)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元．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11．某商场预计2012年1月份起前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个月，顾客对某商品的需求总量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)(单位：件)与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的关系近似地满足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＋1)(39－2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≤12)．该商品第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月的进货单价</w:t>
      </w: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)(单位：元)与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的近似关系是：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q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(\a\vs4\al\co1(150＋2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，,185－\f(160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 \rc\ (\a\vs4\al\co1(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int="eastAsia" w:hAnsi="宋体" w:cs="宋体"/>
          <w:szCs w:val="24"/>
        </w:rPr>
        <w:instrText xml:space="preserve">∈</w:instrText>
      </w:r>
      <w:r>
        <w:rPr>
          <w:rFonts w:hAnsi="宋体" w:cs="Times New Roman"/>
          <w:b/>
          <w:szCs w:val="24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*</w:instrText>
      </w:r>
      <w:r>
        <w:rPr>
          <w:rFonts w:hAnsi="宋体" w:cs="Times New Roman"/>
          <w:szCs w:val="24"/>
        </w:rPr>
        <w:instrText xml:space="preserve">，且1≤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≤6，,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int="eastAsia" w:hAnsi="宋体" w:cs="宋体"/>
          <w:szCs w:val="24"/>
        </w:rPr>
        <w:instrText xml:space="preserve">∈</w:instrText>
      </w:r>
      <w:r>
        <w:rPr>
          <w:rFonts w:hAnsi="宋体" w:cs="Times New Roman"/>
          <w:b/>
          <w:szCs w:val="24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*</w:instrText>
      </w:r>
      <w:r>
        <w:rPr>
          <w:rFonts w:hAnsi="宋体" w:cs="Times New Roman"/>
          <w:szCs w:val="24"/>
        </w:rPr>
        <w:instrText xml:space="preserve">，且7≤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≤12.))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(1)写出2012年第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月的需求量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)(单位：件)与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的函数关系式；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(2)该商品每件的售价为185元，若不计其他费用且每月都能满足市场需求，试问商场2012年哪个月销售该商品的月利润最大，最大月利润为多少元？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(1)当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＝1时，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(1)＝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(1)＝37，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当2≤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≤12，且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时，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＋1)(39－2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·(41－2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)＝－3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＋40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验证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＝1时也符合，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)＝－3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＋40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，且1≤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≤12)．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(2)该商场预计第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月销售该商品的月利润为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(\a\vs4\al\co1(－3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＋40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35－2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，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int="eastAsia" w:hAnsi="宋体" w:cs="宋体"/>
          <w:szCs w:val="24"/>
        </w:rPr>
        <w:instrText xml:space="preserve">∈</w:instrText>
      </w:r>
      <w:r>
        <w:rPr>
          <w:rFonts w:hAnsi="宋体" w:cs="Times New Roman"/>
          <w:b/>
          <w:szCs w:val="24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*</w:instrText>
      </w:r>
      <w:r>
        <w:rPr>
          <w:rFonts w:hAnsi="宋体" w:cs="Times New Roman"/>
          <w:szCs w:val="24"/>
        </w:rPr>
        <w:instrText xml:space="preserve">，且1≤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≤6，,－3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＋40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·\f(160</w:instrText>
      </w:r>
      <w:r>
        <w:rPr>
          <w:rFonts w:hAnsi="宋体" w:cs="Times New Roman"/>
          <w:i/>
          <w:szCs w:val="24"/>
        </w:rPr>
        <w:instrText xml:space="preserve">,x</w:instrText>
      </w:r>
      <w:r>
        <w:rPr>
          <w:rFonts w:hAnsi="宋体" w:cs="Times New Roman"/>
          <w:szCs w:val="24"/>
        </w:rPr>
        <w:instrText xml:space="preserve">)，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int="eastAsia" w:hAnsi="宋体" w:cs="宋体"/>
          <w:szCs w:val="24"/>
        </w:rPr>
        <w:instrText xml:space="preserve">∈</w:instrText>
      </w:r>
      <w:r>
        <w:rPr>
          <w:rFonts w:hAnsi="宋体" w:cs="Times New Roman"/>
          <w:b/>
          <w:szCs w:val="24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*</w:instrText>
      </w:r>
      <w:r>
        <w:rPr>
          <w:rFonts w:hAnsi="宋体" w:cs="Times New Roman"/>
          <w:szCs w:val="24"/>
        </w:rPr>
        <w:instrText xml:space="preserve">，且7≤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≤12，))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(\a\vs4\al\co1(6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－185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＋1 400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，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int="eastAsia" w:hAnsi="宋体" w:cs="宋体"/>
          <w:szCs w:val="24"/>
        </w:rPr>
        <w:instrText xml:space="preserve">∈</w:instrText>
      </w:r>
      <w:r>
        <w:rPr>
          <w:rFonts w:hAnsi="宋体" w:cs="Times New Roman"/>
          <w:b/>
          <w:szCs w:val="24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*</w:instrText>
      </w:r>
      <w:r>
        <w:rPr>
          <w:rFonts w:hAnsi="宋体" w:cs="Times New Roman"/>
          <w:szCs w:val="24"/>
        </w:rPr>
        <w:instrText xml:space="preserve">，且1≤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≤6，,－480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＋6 400，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int="eastAsia" w:hAnsi="宋体" w:cs="宋体"/>
          <w:szCs w:val="24"/>
        </w:rPr>
        <w:instrText xml:space="preserve">∈</w:instrText>
      </w:r>
      <w:r>
        <w:rPr>
          <w:rFonts w:hAnsi="宋体" w:cs="Times New Roman"/>
          <w:b/>
          <w:szCs w:val="24"/>
        </w:rPr>
        <w:instrText xml:space="preserve">N</w:instrText>
      </w:r>
      <w:r>
        <w:rPr>
          <w:rFonts w:hAnsi="宋体" w:cs="Times New Roman"/>
          <w:szCs w:val="24"/>
          <w:vertAlign w:val="superscript"/>
        </w:rPr>
        <w:instrText xml:space="preserve">*</w:instrText>
      </w:r>
      <w:r>
        <w:rPr>
          <w:rFonts w:hAnsi="宋体" w:cs="Times New Roman"/>
          <w:szCs w:val="24"/>
        </w:rPr>
        <w:instrText xml:space="preserve">，且7≤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≤12.))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当1≤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≤6，且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时，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)＝18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－370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＋1 400，令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)＝0，解得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＝5，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f(140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(舍去)．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当1≤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&lt;5时，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′(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)&gt;0，当5&lt;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≤6时，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)′&lt;0，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bscript"/>
        </w:rPr>
        <w:t>max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(5)＝3 125；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当7≤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≤12，且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N</w:t>
      </w:r>
      <w:r>
        <w:rPr>
          <w:rFonts w:hAnsi="宋体" w:cs="Times New Roman"/>
          <w:szCs w:val="24"/>
          <w:vertAlign w:val="superscript"/>
        </w:rPr>
        <w:t>*</w:t>
      </w:r>
      <w:r>
        <w:rPr>
          <w:rFonts w:hAnsi="宋体" w:cs="Times New Roman"/>
          <w:szCs w:val="24"/>
        </w:rPr>
        <w:t>时，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)＝－480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＋6 400是减函数，</w:t>
      </w:r>
    </w:p>
    <w:p>
      <w:pPr>
        <w:pStyle w:val="5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＝7时，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bscript"/>
        </w:rPr>
        <w:t>max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g</w:t>
      </w:r>
      <w:r>
        <w:rPr>
          <w:rFonts w:hAnsi="宋体" w:cs="Times New Roman"/>
          <w:szCs w:val="24"/>
        </w:rPr>
        <w:t>(7)＝3 040，</w:t>
      </w:r>
    </w:p>
    <w:p>
      <w:pPr>
        <w:pStyle w:val="2"/>
        <w:tabs>
          <w:tab w:val="left" w:pos="4140"/>
          <w:tab w:val="left" w:pos="6300"/>
        </w:tabs>
        <w:snapToGrid w:val="0"/>
        <w:spacing w:line="360" w:lineRule="auto"/>
        <w:ind w:firstLine="412" w:firstLineChars="196"/>
        <w:rPr>
          <w:rFonts w:ascii="宋体" w:hAnsi="宋体"/>
          <w:b w:val="0"/>
          <w:sz w:val="21"/>
          <w:szCs w:val="24"/>
        </w:rPr>
      </w:pPr>
      <w:r>
        <w:rPr>
          <w:rFonts w:ascii="宋体" w:hAnsi="宋体"/>
          <w:b w:val="0"/>
          <w:sz w:val="21"/>
          <w:szCs w:val="24"/>
        </w:rPr>
        <w:t xml:space="preserve">综上，商场2012年5月份的月利润最大，最大利润为3 125元. </w:t>
      </w:r>
    </w:p>
    <w:p>
      <w:pPr>
        <w:tabs>
          <w:tab w:val="left" w:pos="4140"/>
        </w:tabs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EA2FD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2016-08-24T06:31:35Z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