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双曲线知识点总结-高中数学选修2-1第二章</w:t>
      </w:r>
    </w:p>
    <w:p>
      <w:pPr>
        <w:textAlignment w:val="baseline"/>
        <w:rPr>
          <w:rFonts w:hint="eastAsia" w:ascii="宋体" w:hAnsi="宋体"/>
          <w:b/>
          <w:kern w:val="0"/>
        </w:rPr>
      </w:pPr>
      <w:r>
        <w:rPr>
          <w:rFonts w:hint="eastAsia" w:ascii="宋体" w:hAnsi="宋体"/>
          <w:b/>
          <w:kern w:val="0"/>
        </w:rPr>
        <w:t>1、双曲线及其标准方程</w:t>
      </w:r>
    </w:p>
    <w:p>
      <w:pPr>
        <w:spacing w:line="400" w:lineRule="exact"/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>（1）双曲线的定义：平面内与两个定点</w:t>
      </w:r>
      <w:r>
        <w:rPr>
          <w:rFonts w:ascii="宋体" w:hAnsi="宋体"/>
          <w:position w:val="-10"/>
        </w:rPr>
        <w:drawing>
          <wp:inline distT="0" distB="0" distL="114300" distR="114300">
            <wp:extent cx="165100" cy="215900"/>
            <wp:effectExtent l="0" t="0" r="6350" b="14605"/>
            <wp:docPr id="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、</w:t>
      </w:r>
      <w:r>
        <w:rPr>
          <w:rFonts w:ascii="宋体" w:hAnsi="宋体"/>
          <w:position w:val="-10"/>
        </w:rPr>
        <w:drawing>
          <wp:inline distT="0" distB="0" distL="114300" distR="114300">
            <wp:extent cx="190500" cy="215900"/>
            <wp:effectExtent l="0" t="0" r="0" b="14605"/>
            <wp:docPr id="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的距离的差的绝对值等于常数2a（小于|</w:t>
      </w:r>
      <w:r>
        <w:rPr>
          <w:rFonts w:ascii="宋体" w:hAnsi="宋体"/>
          <w:position w:val="-10"/>
        </w:rPr>
        <w:drawing>
          <wp:inline distT="0" distB="0" distL="114300" distR="114300">
            <wp:extent cx="165100" cy="215900"/>
            <wp:effectExtent l="0" t="0" r="6350" b="14605"/>
            <wp:docPr id="2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0"/>
        </w:rPr>
        <w:drawing>
          <wp:inline distT="0" distB="0" distL="114300" distR="114300">
            <wp:extent cx="190500" cy="215900"/>
            <wp:effectExtent l="0" t="0" r="0" b="14605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|）的动点</w:t>
      </w:r>
      <w:r>
        <w:rPr>
          <w:rFonts w:ascii="宋体" w:hAnsi="宋体"/>
          <w:position w:val="-4"/>
        </w:rPr>
        <w:drawing>
          <wp:inline distT="0" distB="0" distL="114300" distR="114300">
            <wp:extent cx="203200" cy="165100"/>
            <wp:effectExtent l="0" t="0" r="6350" b="4445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的轨迹叫做双曲线.在这个定义中，要注意条件2a＜|</w:t>
      </w:r>
      <w:r>
        <w:rPr>
          <w:rFonts w:ascii="宋体" w:hAnsi="宋体"/>
          <w:position w:val="-10"/>
        </w:rPr>
        <w:drawing>
          <wp:inline distT="0" distB="0" distL="114300" distR="114300">
            <wp:extent cx="165100" cy="215900"/>
            <wp:effectExtent l="0" t="0" r="6350" b="14605"/>
            <wp:docPr id="2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0"/>
        </w:rPr>
        <w:drawing>
          <wp:inline distT="0" distB="0" distL="114300" distR="114300">
            <wp:extent cx="190500" cy="215900"/>
            <wp:effectExtent l="0" t="0" r="0" b="14605"/>
            <wp:docPr id="2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|，这一条件可以用“三角形的两边之差小于第三边”加以理解.若2a=|</w:t>
      </w:r>
      <w:r>
        <w:rPr>
          <w:rFonts w:ascii="宋体" w:hAnsi="宋体"/>
          <w:position w:val="-10"/>
        </w:rPr>
        <w:drawing>
          <wp:inline distT="0" distB="0" distL="114300" distR="114300">
            <wp:extent cx="165100" cy="215900"/>
            <wp:effectExtent l="0" t="0" r="6350" b="14605"/>
            <wp:docPr id="2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0"/>
        </w:rPr>
        <w:drawing>
          <wp:inline distT="0" distB="0" distL="114300" distR="114300">
            <wp:extent cx="190500" cy="215900"/>
            <wp:effectExtent l="0" t="0" r="0" b="14605"/>
            <wp:docPr id="1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|，则动点的轨迹是两条射线；若2a＞|</w:t>
      </w:r>
      <w:r>
        <w:rPr>
          <w:rFonts w:ascii="宋体" w:hAnsi="宋体"/>
          <w:position w:val="-10"/>
        </w:rPr>
        <w:drawing>
          <wp:inline distT="0" distB="0" distL="114300" distR="114300">
            <wp:extent cx="165100" cy="215900"/>
            <wp:effectExtent l="0" t="0" r="6350" b="14605"/>
            <wp:docPr id="1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0"/>
        </w:rPr>
        <w:drawing>
          <wp:inline distT="0" distB="0" distL="114300" distR="114300">
            <wp:extent cx="190500" cy="215900"/>
            <wp:effectExtent l="0" t="0" r="0" b="14605"/>
            <wp:docPr id="1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|，则无轨迹.若</w:t>
      </w:r>
      <w:r>
        <w:rPr>
          <w:rFonts w:ascii="宋体" w:hAnsi="宋体"/>
          <w:position w:val="-14"/>
        </w:rPr>
        <w:drawing>
          <wp:inline distT="0" distB="0" distL="114300" distR="114300">
            <wp:extent cx="355600" cy="254000"/>
            <wp:effectExtent l="0" t="0" r="6350" b="13970"/>
            <wp:docPr id="2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＜</w:t>
      </w:r>
      <w:r>
        <w:rPr>
          <w:rFonts w:ascii="宋体" w:hAnsi="宋体"/>
          <w:position w:val="-14"/>
        </w:rPr>
        <w:drawing>
          <wp:inline distT="0" distB="0" distL="114300" distR="114300">
            <wp:extent cx="368300" cy="254000"/>
            <wp:effectExtent l="0" t="0" r="12700" b="13970"/>
            <wp:docPr id="1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时，动点</w:t>
      </w:r>
      <w:r>
        <w:rPr>
          <w:rFonts w:ascii="宋体" w:hAnsi="宋体"/>
          <w:position w:val="-4"/>
        </w:rPr>
        <w:drawing>
          <wp:inline distT="0" distB="0" distL="114300" distR="114300">
            <wp:extent cx="203200" cy="165100"/>
            <wp:effectExtent l="0" t="0" r="6350" b="4445"/>
            <wp:docPr id="5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的轨迹仅为双曲线的一个分支，又若</w:t>
      </w:r>
      <w:r>
        <w:rPr>
          <w:rFonts w:ascii="宋体" w:hAnsi="宋体"/>
          <w:position w:val="-14"/>
        </w:rPr>
        <w:drawing>
          <wp:inline distT="0" distB="0" distL="114300" distR="114300">
            <wp:extent cx="355600" cy="254000"/>
            <wp:effectExtent l="0" t="0" r="6350" b="13970"/>
            <wp:docPr id="5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＞</w:t>
      </w:r>
      <w:r>
        <w:rPr>
          <w:rFonts w:ascii="宋体" w:hAnsi="宋体"/>
          <w:position w:val="-14"/>
        </w:rPr>
        <w:drawing>
          <wp:inline distT="0" distB="0" distL="114300" distR="114300">
            <wp:extent cx="368300" cy="254000"/>
            <wp:effectExtent l="0" t="0" r="12700" b="13970"/>
            <wp:docPr id="5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时，轨迹为双曲线的另一支.而双曲线是由两个分支组成的，故在定义中应为“差的绝对值”.</w:t>
      </w:r>
    </w:p>
    <w:p>
      <w:pPr>
        <w:spacing w:line="400" w:lineRule="exact"/>
        <w:jc w:val="left"/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>（2）.双曲线的标准方程判别方法是：如果</w:t>
      </w:r>
      <w:r>
        <w:rPr>
          <w:rFonts w:ascii="宋体" w:hAnsi="宋体"/>
          <w:position w:val="-6"/>
        </w:rPr>
        <w:drawing>
          <wp:inline distT="0" distB="0" distL="114300" distR="114300">
            <wp:extent cx="177165" cy="203200"/>
            <wp:effectExtent l="0" t="0" r="13335" b="5080"/>
            <wp:docPr id="5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项的系数是正数，则焦点在x轴上；如果</w:t>
      </w:r>
      <w:r>
        <w:rPr>
          <w:rFonts w:ascii="宋体" w:hAnsi="宋体"/>
          <w:position w:val="-10"/>
        </w:rPr>
        <w:drawing>
          <wp:inline distT="0" distB="0" distL="114300" distR="114300">
            <wp:extent cx="190500" cy="228600"/>
            <wp:effectExtent l="0" t="0" r="0" b="0"/>
            <wp:docPr id="5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项的系数是正数，则焦点在y轴上.对于双曲线，a不一定大于b，因此不能像椭圆那样，通过比较分母的大小来判断焦点在哪一条坐标轴上.</w:t>
      </w:r>
    </w:p>
    <w:p>
      <w:pPr>
        <w:textAlignment w:val="baseline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2、双曲线的简单几何性质</w:t>
      </w:r>
    </w:p>
    <w:p>
      <w:pPr>
        <w:spacing w:line="320" w:lineRule="atLeast"/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>（1）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双曲线</w:t>
      </w:r>
      <w:r>
        <w:rPr>
          <w:rFonts w:ascii="宋体" w:hAnsi="宋体"/>
          <w:position w:val="-24"/>
        </w:rPr>
        <w:drawing>
          <wp:inline distT="0" distB="0" distL="114300" distR="114300">
            <wp:extent cx="774065" cy="419100"/>
            <wp:effectExtent l="0" t="0" r="6985" b="0"/>
            <wp:docPr id="5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实轴长为2a，虚轴长为2b，离心率</w:t>
      </w:r>
      <w:r>
        <w:rPr>
          <w:rFonts w:ascii="宋体" w:hAnsi="宋体"/>
          <w:position w:val="-24"/>
        </w:rPr>
        <w:drawing>
          <wp:inline distT="0" distB="0" distL="114300" distR="114300">
            <wp:extent cx="381000" cy="393700"/>
            <wp:effectExtent l="0" t="0" r="0" b="5080"/>
            <wp:docPr id="5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26"/>
        </w:rPr>
        <w:drawing>
          <wp:inline distT="0" distB="0" distL="114300" distR="114300">
            <wp:extent cx="631825" cy="409575"/>
            <wp:effectExtent l="0" t="0" r="15875" b="8890"/>
            <wp:docPr id="39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318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离心率e越大，开口越大.</w:t>
      </w:r>
    </w:p>
    <w:p>
      <w:pPr>
        <w:spacing w:line="320" w:lineRule="atLeast"/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>（2）.双曲线</w:t>
      </w:r>
      <w:r>
        <w:rPr>
          <w:rFonts w:ascii="宋体" w:hAnsi="宋体"/>
          <w:position w:val="-24"/>
        </w:rPr>
        <w:drawing>
          <wp:inline distT="0" distB="0" distL="114300" distR="114300">
            <wp:extent cx="774065" cy="419100"/>
            <wp:effectExtent l="0" t="0" r="6985" b="0"/>
            <wp:docPr id="3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的渐近线方程为</w:t>
      </w:r>
      <w:r>
        <w:rPr>
          <w:rFonts w:ascii="宋体" w:hAnsi="宋体"/>
          <w:position w:val="-24"/>
        </w:rPr>
        <w:drawing>
          <wp:inline distT="0" distB="0" distL="114300" distR="114300">
            <wp:extent cx="609600" cy="393700"/>
            <wp:effectExtent l="0" t="0" r="0" b="5715"/>
            <wp:docPr id="30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或表示为</w:t>
      </w:r>
      <w:r>
        <w:rPr>
          <w:rFonts w:ascii="宋体" w:hAnsi="宋体"/>
          <w:position w:val="-24"/>
        </w:rPr>
        <w:drawing>
          <wp:inline distT="0" distB="0" distL="114300" distR="114300">
            <wp:extent cx="800100" cy="419100"/>
            <wp:effectExtent l="0" t="0" r="0" b="0"/>
            <wp:docPr id="3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.若已知双曲线的渐近线方程是</w:t>
      </w:r>
      <w:r>
        <w:rPr>
          <w:rFonts w:ascii="宋体" w:hAnsi="宋体"/>
          <w:position w:val="-24"/>
        </w:rPr>
        <w:drawing>
          <wp:inline distT="0" distB="0" distL="114300" distR="114300">
            <wp:extent cx="634365" cy="393700"/>
            <wp:effectExtent l="0" t="0" r="13335" b="5080"/>
            <wp:docPr id="28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，即</w:t>
      </w:r>
      <w:r>
        <w:rPr>
          <w:rFonts w:ascii="宋体" w:hAnsi="宋体"/>
          <w:position w:val="-10"/>
        </w:rPr>
        <w:drawing>
          <wp:inline distT="0" distB="0" distL="114300" distR="114300">
            <wp:extent cx="762000" cy="203200"/>
            <wp:effectExtent l="0" t="0" r="0" b="5080"/>
            <wp:docPr id="29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，那么双曲线的方程具有以下形式：</w:t>
      </w:r>
      <w:r>
        <w:rPr>
          <w:rFonts w:ascii="宋体" w:hAnsi="宋体"/>
          <w:position w:val="-10"/>
        </w:rPr>
        <w:drawing>
          <wp:inline distT="0" distB="0" distL="114300" distR="114300">
            <wp:extent cx="1079500" cy="2286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，其中k是一个不为零的常数.</w:t>
      </w:r>
    </w:p>
    <w:p>
      <w:pPr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>（3）焦半径公式</w:t>
      </w:r>
      <w:r>
        <w:rPr>
          <w:rFonts w:ascii="宋体" w:hAnsi="宋体"/>
          <w:position w:val="-24"/>
        </w:rPr>
        <w:drawing>
          <wp:inline distT="0" distB="0" distL="114300" distR="114300">
            <wp:extent cx="901700" cy="419100"/>
            <wp:effectExtent l="0" t="0" r="12700" b="0"/>
            <wp:docPr id="4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24"/>
        </w:rPr>
        <w:drawing>
          <wp:inline distT="0" distB="0" distL="114300" distR="114300">
            <wp:extent cx="891540" cy="419100"/>
            <wp:effectExtent l="0" t="0" r="3810" b="0"/>
            <wp:docPr id="4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.</w:t>
      </w:r>
    </w:p>
    <w:p>
      <w:pPr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>（4）双曲</w:t>
      </w:r>
      <w:r>
        <w:rPr>
          <w:rFonts w:ascii="宋体" w:hAnsi="宋体"/>
        </w:rPr>
        <w:t>线</w:t>
      </w:r>
      <w:r>
        <w:rPr>
          <w:rFonts w:hint="eastAsia" w:ascii="宋体" w:hAnsi="宋体"/>
        </w:rPr>
        <w:t>的方程与渐近线方程的关系</w:t>
      </w:r>
    </w:p>
    <w:p>
      <w:pPr>
        <w:outlineLvl w:val="2"/>
        <w:rPr>
          <w:rFonts w:hint="eastAsia" w:ascii="宋体" w:hAnsi="宋体"/>
        </w:rPr>
      </w:pPr>
      <w:r>
        <w:rPr>
          <w:rFonts w:hint="eastAsia" w:ascii="宋体" w:hAnsi="宋体"/>
        </w:rPr>
        <w:t>①若双曲线方程为</w:t>
      </w:r>
      <w:r>
        <w:rPr>
          <w:rFonts w:ascii="宋体" w:hAnsi="宋体"/>
          <w:position w:val="-24"/>
        </w:rPr>
        <w:drawing>
          <wp:inline distT="0" distB="0" distL="114300" distR="114300">
            <wp:extent cx="774065" cy="419100"/>
            <wp:effectExtent l="0" t="0" r="6985" b="0"/>
            <wp:docPr id="51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6"/>
        </w:rPr>
        <w:drawing>
          <wp:inline distT="0" distB="0" distL="114300" distR="114300">
            <wp:extent cx="190500" cy="152400"/>
            <wp:effectExtent l="0" t="0" r="0" b="0"/>
            <wp:docPr id="48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渐近线方程：</w:t>
      </w:r>
      <w:r>
        <w:rPr>
          <w:rFonts w:ascii="宋体" w:hAnsi="宋体"/>
          <w:position w:val="-24"/>
        </w:rPr>
        <w:drawing>
          <wp:inline distT="0" distB="0" distL="114300" distR="114300">
            <wp:extent cx="952500" cy="419100"/>
            <wp:effectExtent l="0" t="0" r="0" b="0"/>
            <wp:docPr id="2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24"/>
        </w:rPr>
        <w:drawing>
          <wp:inline distT="0" distB="0" distL="114300" distR="114300">
            <wp:extent cx="560070" cy="365125"/>
            <wp:effectExtent l="0" t="0" r="11430" b="16510"/>
            <wp:docPr id="3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60070" cy="365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；②若渐近线方程为</w:t>
      </w:r>
      <w:r>
        <w:rPr>
          <w:rFonts w:ascii="宋体" w:hAnsi="宋体"/>
          <w:position w:val="-24"/>
        </w:rPr>
        <w:drawing>
          <wp:inline distT="0" distB="0" distL="114300" distR="114300">
            <wp:extent cx="560070" cy="365125"/>
            <wp:effectExtent l="0" t="0" r="11430" b="16510"/>
            <wp:docPr id="3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0070" cy="365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6"/>
        </w:rPr>
        <w:drawing>
          <wp:inline distT="0" distB="0" distL="114300" distR="114300">
            <wp:extent cx="215900" cy="152400"/>
            <wp:effectExtent l="0" t="0" r="12700" b="0"/>
            <wp:docPr id="33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24"/>
        </w:rPr>
        <w:drawing>
          <wp:inline distT="0" distB="0" distL="114300" distR="114300">
            <wp:extent cx="647700" cy="393700"/>
            <wp:effectExtent l="0" t="0" r="0" b="5080"/>
            <wp:docPr id="50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6"/>
        </w:rPr>
        <w:drawing>
          <wp:inline distT="0" distB="0" distL="114300" distR="114300">
            <wp:extent cx="190500" cy="152400"/>
            <wp:effectExtent l="0" t="0" r="0" b="0"/>
            <wp:docPr id="36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双曲线可设为</w:t>
      </w:r>
      <w:r>
        <w:rPr>
          <w:rFonts w:ascii="宋体" w:hAnsi="宋体"/>
          <w:position w:val="-24"/>
        </w:rPr>
        <w:drawing>
          <wp:inline distT="0" distB="0" distL="114300" distR="114300">
            <wp:extent cx="812800" cy="419100"/>
            <wp:effectExtent l="0" t="0" r="0" b="0"/>
            <wp:docPr id="52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；③若双曲线与</w:t>
      </w:r>
      <w:r>
        <w:rPr>
          <w:rFonts w:ascii="宋体" w:hAnsi="宋体"/>
          <w:position w:val="-24"/>
        </w:rPr>
        <w:drawing>
          <wp:inline distT="0" distB="0" distL="114300" distR="114300">
            <wp:extent cx="774065" cy="419100"/>
            <wp:effectExtent l="0" t="0" r="6985" b="0"/>
            <wp:docPr id="34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有公共渐近线，可设为</w:t>
      </w:r>
      <w:r>
        <w:rPr>
          <w:rFonts w:ascii="宋体" w:hAnsi="宋体"/>
          <w:position w:val="-24"/>
        </w:rPr>
        <w:drawing>
          <wp:inline distT="0" distB="0" distL="114300" distR="114300">
            <wp:extent cx="812800" cy="419100"/>
            <wp:effectExtent l="0" t="0" r="0" b="0"/>
            <wp:docPr id="47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（</w:t>
      </w:r>
      <w:r>
        <w:rPr>
          <w:rFonts w:ascii="宋体" w:hAnsi="宋体"/>
          <w:position w:val="-6"/>
        </w:rPr>
        <w:drawing>
          <wp:inline distT="0" distB="0" distL="114300" distR="114300">
            <wp:extent cx="368300" cy="177165"/>
            <wp:effectExtent l="0" t="0" r="12700" b="13970"/>
            <wp:docPr id="45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，焦点在x轴上，</w:t>
      </w:r>
      <w:r>
        <w:rPr>
          <w:rFonts w:ascii="宋体" w:hAnsi="宋体"/>
          <w:position w:val="-6"/>
        </w:rPr>
        <w:drawing>
          <wp:inline distT="0" distB="0" distL="114300" distR="114300">
            <wp:extent cx="368300" cy="177165"/>
            <wp:effectExtent l="0" t="0" r="12700" b="13970"/>
            <wp:docPr id="44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，焦点在y轴上）.④</w:t>
      </w:r>
      <w:r>
        <w:rPr>
          <w:rFonts w:hint="eastAsia" w:ascii="宋体" w:hAnsi="宋体"/>
          <w:color w:val="111111"/>
        </w:rPr>
        <w:t>双曲线</w:t>
      </w:r>
      <w:r>
        <w:rPr>
          <w:rFonts w:ascii="宋体" w:hAnsi="宋体"/>
          <w:color w:val="111111"/>
          <w:position w:val="-26"/>
        </w:rPr>
        <w:drawing>
          <wp:inline distT="0" distB="0" distL="114300" distR="114300">
            <wp:extent cx="1282700" cy="444500"/>
            <wp:effectExtent l="0" t="0" r="12700" b="13335"/>
            <wp:docPr id="37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111111"/>
        </w:rPr>
        <w:t>焦点三角形面积：</w:t>
      </w:r>
      <w:r>
        <w:rPr>
          <w:rFonts w:ascii="宋体" w:hAnsi="宋体"/>
          <w:color w:val="111111"/>
          <w:position w:val="-16"/>
        </w:rPr>
        <w:drawing>
          <wp:inline distT="0" distB="0" distL="114300" distR="114300">
            <wp:extent cx="571500" cy="254000"/>
            <wp:effectExtent l="0" t="0" r="0" b="13970"/>
            <wp:docPr id="43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24"/>
        </w:rPr>
        <w:drawing>
          <wp:inline distT="0" distB="0" distL="114300" distR="114300">
            <wp:extent cx="533400" cy="393700"/>
            <wp:effectExtent l="0" t="0" r="0" b="5715"/>
            <wp:docPr id="40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，高</w:t>
      </w:r>
      <w:r>
        <w:rPr>
          <w:rFonts w:ascii="宋体" w:hAnsi="宋体"/>
          <w:position w:val="-6"/>
        </w:rPr>
        <w:drawing>
          <wp:inline distT="0" distB="0" distL="114300" distR="114300">
            <wp:extent cx="241300" cy="177165"/>
            <wp:effectExtent l="0" t="0" r="6350" b="13970"/>
            <wp:docPr id="42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24"/>
        </w:rPr>
        <w:drawing>
          <wp:inline distT="0" distB="0" distL="114300" distR="114300">
            <wp:extent cx="657225" cy="456565"/>
            <wp:effectExtent l="0" t="0" r="9525" b="635"/>
            <wp:docPr id="41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565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。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651308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1" Type="http://schemas.openxmlformats.org/officeDocument/2006/relationships/fontTable" Target="fontTable.xml"/><Relationship Id="rId40" Type="http://schemas.openxmlformats.org/officeDocument/2006/relationships/customXml" Target="../customXml/item1.xml"/><Relationship Id="rId4" Type="http://schemas.openxmlformats.org/officeDocument/2006/relationships/header" Target="header2.xml"/><Relationship Id="rId39" Type="http://schemas.openxmlformats.org/officeDocument/2006/relationships/image" Target="media/image35.wmf"/><Relationship Id="rId38" Type="http://schemas.openxmlformats.org/officeDocument/2006/relationships/image" Target="media/image34.wmf"/><Relationship Id="rId37" Type="http://schemas.openxmlformats.org/officeDocument/2006/relationships/image" Target="media/image33.wmf"/><Relationship Id="rId36" Type="http://schemas.openxmlformats.org/officeDocument/2006/relationships/image" Target="media/image32.wmf"/><Relationship Id="rId35" Type="http://schemas.openxmlformats.org/officeDocument/2006/relationships/image" Target="media/image31.wmf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2016-08-22T07:37:42Z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