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曲线与方程公式-高中数学选修2-1第二章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747645"/>
            <wp:effectExtent l="0" t="0" r="7620" b="1460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4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289300"/>
            <wp:effectExtent l="0" t="0" r="3810" b="635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1717040"/>
            <wp:effectExtent l="0" t="0" r="7620" b="1651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032760"/>
            <wp:effectExtent l="0" t="0" r="5080" b="1524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905760"/>
            <wp:effectExtent l="0" t="0" r="3175" b="889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0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1648460"/>
            <wp:effectExtent l="0" t="0" r="9525" b="889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486535"/>
            <wp:effectExtent l="0" t="0" r="6985" b="18415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EC730D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2016-08-22T06:30:43Z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