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结构图难题-高中数学选修1-2第四章</w:t>
      </w:r>
    </w:p>
    <w:p>
      <w:pPr>
        <w:rPr>
          <w:rFonts w:hint="eastAsia" w:ascii="宋体" w:hAnsi="宋体"/>
          <w:szCs w:val="21"/>
        </w:rPr>
      </w:pPr>
      <w:r>
        <w:rPr>
          <w:rFonts w:hint="eastAsia" w:ascii="宋体" w:hAnsi="宋体"/>
          <w:szCs w:val="21"/>
        </w:rPr>
        <w:t xml:space="preserve">1.下列关于结构图的说法不正确的是（ ） </w:t>
      </w:r>
    </w:p>
    <w:p>
      <w:pPr>
        <w:rPr>
          <w:rFonts w:hint="eastAsia" w:ascii="宋体" w:hAnsi="宋体"/>
          <w:szCs w:val="21"/>
        </w:rPr>
      </w:pPr>
      <w:r>
        <w:rPr>
          <w:rFonts w:hint="eastAsia" w:ascii="宋体" w:hAnsi="宋体"/>
          <w:szCs w:val="21"/>
        </w:rPr>
        <w:t>A .结构图中各要素之间通常表</w:t>
      </w:r>
      <w:r>
        <w:rPr>
          <w:rFonts w:hint="eastAsia" w:ascii="宋体" w:hAnsi="宋体"/>
          <w:szCs w:val="21"/>
        </w:rPr>
        <w:drawing>
          <wp:inline distT="0" distB="0" distL="114300" distR="114300">
            <wp:extent cx="18415" cy="24130"/>
            <wp:effectExtent l="0" t="0" r="0" b="0"/>
            <wp:docPr id="19" name="图片 4" descr="930113316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930113316531"/>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ascii="宋体" w:hAnsi="宋体"/>
          <w:szCs w:val="21"/>
        </w:rPr>
        <w:t>现为概念上的从属</w:t>
      </w:r>
    </w:p>
    <w:p>
      <w:pPr>
        <w:ind w:firstLine="315" w:firstLineChars="150"/>
        <w:rPr>
          <w:rFonts w:hint="eastAsia" w:ascii="宋体" w:hAnsi="宋体"/>
          <w:szCs w:val="21"/>
        </w:rPr>
      </w:pPr>
      <w:r>
        <w:rPr>
          <w:rFonts w:hint="eastAsia" w:ascii="宋体" w:hAnsi="宋体"/>
          <w:szCs w:val="21"/>
        </w:rPr>
        <w:t>关系和逻辑上的先后关系</w:t>
      </w:r>
    </w:p>
    <w:p>
      <w:pPr>
        <w:rPr>
          <w:rFonts w:hint="eastAsia" w:ascii="宋体" w:hAnsi="宋体"/>
          <w:szCs w:val="21"/>
        </w:rPr>
      </w:pPr>
      <w:r>
        <w:rPr>
          <w:rFonts w:hint="eastAsia" w:ascii="宋体" w:hAnsi="宋体"/>
          <w:szCs w:val="21"/>
        </w:rPr>
        <w:t>B .结构图都是</w:t>
      </w:r>
      <w:r>
        <w:rPr>
          <w:rFonts w:hint="eastAsia" w:ascii="宋体" w:hAnsi="宋体"/>
          <w:szCs w:val="21"/>
        </w:rPr>
        <w:drawing>
          <wp:inline distT="0" distB="0" distL="114300" distR="114300">
            <wp:extent cx="18415" cy="12700"/>
            <wp:effectExtent l="0" t="0" r="0" b="0"/>
            <wp:docPr id="23" name="图片 5" descr="930113316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 descr="930113316531"/>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r>
        <w:rPr>
          <w:rFonts w:hint="eastAsia" w:ascii="宋体" w:hAnsi="宋体"/>
          <w:szCs w:val="21"/>
        </w:rPr>
        <w:t>“树形”结构</w:t>
      </w:r>
    </w:p>
    <w:p>
      <w:pPr>
        <w:ind w:left="315" w:hanging="315" w:hangingChars="150"/>
        <w:rPr>
          <w:rFonts w:hint="eastAsia" w:ascii="宋体" w:hAnsi="宋体"/>
          <w:szCs w:val="21"/>
        </w:rPr>
      </w:pPr>
      <w:r>
        <w:rPr>
          <w:rFonts w:hint="eastAsia" w:ascii="宋体" w:hAnsi="宋体"/>
          <w:szCs w:val="21"/>
        </w:rPr>
        <w:t>C.简洁的结构图能更好地反映主体要素之间关系和系统的整体特点</w:t>
      </w:r>
    </w:p>
    <w:p>
      <w:pPr>
        <w:ind w:left="315" w:hanging="315" w:hangingChars="150"/>
        <w:rPr>
          <w:rFonts w:ascii="宋体" w:hAnsi="宋体"/>
          <w:szCs w:val="21"/>
        </w:rPr>
      </w:pPr>
      <w:r>
        <w:rPr>
          <w:rFonts w:hint="eastAsia" w:ascii="宋体" w:hAnsi="宋体"/>
          <w:szCs w:val="21"/>
        </w:rPr>
        <w:t>D.复杂的结构图能更详细地反映系统中各细节要素及其关系</w:t>
      </w:r>
    </w:p>
    <w:p>
      <w:pPr>
        <w:spacing w:line="320" w:lineRule="exact"/>
        <w:rPr>
          <w:rFonts w:hint="eastAsia" w:ascii="宋体" w:hAnsi="宋体"/>
          <w:szCs w:val="21"/>
        </w:rPr>
      </w:pPr>
      <w:r>
        <w:rPr>
          <w:rFonts w:hint="eastAsia" w:ascii="宋体" w:hAnsi="宋体"/>
          <w:szCs w:val="21"/>
        </w:rPr>
        <w:t>解析:组织结构图一般都呈“树形”结构,但在结构图中也经常会出现其他形结构,如“环”形结构.</w:t>
      </w:r>
    </w:p>
    <w:p>
      <w:pPr>
        <w:spacing w:line="320" w:lineRule="exact"/>
        <w:rPr>
          <w:rFonts w:hint="eastAsia" w:ascii="宋体" w:hAnsi="宋体"/>
          <w:szCs w:val="21"/>
        </w:rPr>
      </w:pPr>
    </w:p>
    <w:p>
      <w:pPr>
        <w:rPr>
          <w:rFonts w:ascii="宋体" w:hAnsi="宋体"/>
          <w:szCs w:val="21"/>
        </w:rPr>
      </w:pPr>
      <w:r>
        <w:rPr>
          <w:rFonts w:hint="eastAsia" w:ascii="宋体" w:hAnsi="宋体"/>
          <w:szCs w:val="21"/>
        </w:rPr>
        <w:t>2. 在工商管理学中，MRP ( Material Requirement Planning ）指的是物资需求计划，基本MRP 的体系结构如图所示．</w:t>
      </w:r>
    </w:p>
    <w:p>
      <w:pPr>
        <w:spacing w:line="320" w:lineRule="exact"/>
        <w:rPr>
          <w:rFonts w:hint="eastAsia" w:ascii="宋体" w:hAnsi="宋体"/>
          <w:szCs w:val="21"/>
        </w:rPr>
      </w:pPr>
      <w:r>
        <w:rPr>
          <w:rFonts w:hint="eastAsia" w:ascii="宋体" w:hAnsi="宋体"/>
          <w:szCs w:val="21"/>
        </w:rPr>
        <w:drawing>
          <wp:anchor distT="0" distB="0" distL="114300" distR="114300" simplePos="0" relativeHeight="251663360" behindDoc="0" locked="0" layoutInCell="1" allowOverlap="1">
            <wp:simplePos x="0" y="0"/>
            <wp:positionH relativeFrom="column">
              <wp:posOffset>323850</wp:posOffset>
            </wp:positionH>
            <wp:positionV relativeFrom="paragraph">
              <wp:posOffset>76835</wp:posOffset>
            </wp:positionV>
            <wp:extent cx="2066925" cy="1409700"/>
            <wp:effectExtent l="0" t="0" r="9525" b="0"/>
            <wp:wrapNone/>
            <wp:docPr id="2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
                    <pic:cNvPicPr>
                      <a:picLocks noChangeAspect="1"/>
                    </pic:cNvPicPr>
                  </pic:nvPicPr>
                  <pic:blipFill>
                    <a:blip r:embed="rId9"/>
                    <a:stretch>
                      <a:fillRect/>
                    </a:stretch>
                  </pic:blipFill>
                  <pic:spPr>
                    <a:xfrm>
                      <a:off x="0" y="0"/>
                      <a:ext cx="2066925" cy="1409700"/>
                    </a:xfrm>
                    <a:prstGeom prst="rect">
                      <a:avLst/>
                    </a:prstGeom>
                    <a:noFill/>
                    <a:ln w="9525">
                      <a:noFill/>
                    </a:ln>
                  </pic:spPr>
                </pic:pic>
              </a:graphicData>
            </a:graphic>
          </wp:anchor>
        </w:drawing>
      </w:r>
    </w:p>
    <w:p>
      <w:pPr>
        <w:spacing w:line="320" w:lineRule="exact"/>
        <w:rPr>
          <w:rFonts w:hint="eastAsia" w:ascii="宋体" w:hAnsi="宋体"/>
          <w:szCs w:val="21"/>
        </w:rPr>
      </w:pPr>
    </w:p>
    <w:p>
      <w:pPr>
        <w:spacing w:line="320" w:lineRule="exact"/>
        <w:rPr>
          <w:rFonts w:hint="eastAsia" w:ascii="宋体" w:hAnsi="宋体"/>
          <w:szCs w:val="21"/>
        </w:rPr>
      </w:pPr>
    </w:p>
    <w:p>
      <w:pPr>
        <w:spacing w:line="320" w:lineRule="exact"/>
        <w:rPr>
          <w:rFonts w:hint="eastAsia" w:ascii="宋体" w:hAnsi="宋体"/>
          <w:szCs w:val="21"/>
        </w:rPr>
      </w:pPr>
    </w:p>
    <w:p>
      <w:pPr>
        <w:spacing w:line="320" w:lineRule="exact"/>
        <w:rPr>
          <w:rFonts w:hint="eastAsia" w:ascii="宋体" w:hAnsi="宋体"/>
          <w:szCs w:val="21"/>
        </w:rPr>
      </w:pPr>
    </w:p>
    <w:p>
      <w:pPr>
        <w:spacing w:line="320" w:lineRule="exact"/>
        <w:rPr>
          <w:rFonts w:hint="eastAsia" w:ascii="宋体" w:hAnsi="宋体"/>
          <w:szCs w:val="21"/>
        </w:rPr>
      </w:pPr>
    </w:p>
    <w:p>
      <w:pPr>
        <w:spacing w:line="320" w:lineRule="exact"/>
        <w:rPr>
          <w:rFonts w:hint="eastAsia" w:ascii="宋体" w:hAnsi="宋体"/>
          <w:szCs w:val="21"/>
        </w:rPr>
      </w:pPr>
      <w:r>
        <w:rPr>
          <w:rFonts w:ascii="宋体" w:hAnsi="宋体"/>
          <w:color w:val="FFFFFF"/>
          <w:sz w:val="4"/>
          <w:szCs w:val="21"/>
        </w:rPr>
        <w:t xml:space="preserve"> </w:t>
      </w:r>
    </w:p>
    <w:p>
      <w:pPr>
        <w:spacing w:line="320" w:lineRule="exact"/>
        <w:rPr>
          <w:rFonts w:hint="eastAsia" w:ascii="宋体" w:hAnsi="宋体"/>
          <w:szCs w:val="21"/>
        </w:rPr>
      </w:pPr>
    </w:p>
    <w:p>
      <w:pPr>
        <w:rPr>
          <w:rFonts w:ascii="宋体" w:hAnsi="宋体"/>
          <w:szCs w:val="21"/>
        </w:rPr>
      </w:pPr>
      <w:r>
        <w:rPr>
          <w:rFonts w:hint="eastAsia" w:ascii="宋体" w:hAnsi="宋体"/>
          <w:szCs w:val="21"/>
        </w:rPr>
        <w:t>从图中可以看出，基本MRP 直接受______,_</w:t>
      </w:r>
      <w:r>
        <w:rPr>
          <w:rFonts w:hint="eastAsia" w:ascii="宋体" w:hAnsi="宋体"/>
          <w:szCs w:val="21"/>
        </w:rPr>
        <w:drawing>
          <wp:inline distT="0" distB="0" distL="114300" distR="114300">
            <wp:extent cx="18415" cy="17780"/>
            <wp:effectExtent l="0" t="0" r="0" b="0"/>
            <wp:docPr id="22" name="图片 6" descr="930113316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 descr="930113316531"/>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宋体" w:hAnsi="宋体"/>
          <w:szCs w:val="21"/>
        </w:rPr>
        <w:t>_____和________的影响．</w:t>
      </w:r>
    </w:p>
    <w:p>
      <w:pPr>
        <w:spacing w:line="320" w:lineRule="exact"/>
        <w:rPr>
          <w:rFonts w:hint="eastAsia" w:ascii="宋体" w:hAnsi="宋体"/>
          <w:szCs w:val="21"/>
        </w:rPr>
      </w:pPr>
      <w:r>
        <w:rPr>
          <w:rFonts w:hint="eastAsia" w:ascii="宋体" w:hAnsi="宋体"/>
          <w:szCs w:val="21"/>
        </w:rPr>
        <w:t>解析:从图中的箭头可以看出影响基本MRP的因</w:t>
      </w:r>
      <w:r>
        <w:rPr>
          <w:rFonts w:hint="eastAsia" w:ascii="宋体" w:hAnsi="宋体"/>
          <w:szCs w:val="21"/>
        </w:rPr>
        <w:drawing>
          <wp:inline distT="0" distB="0" distL="114300" distR="114300">
            <wp:extent cx="18415" cy="16510"/>
            <wp:effectExtent l="0" t="0" r="0" b="0"/>
            <wp:docPr id="21" name="图片 7" descr="930113316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 descr="930113316531"/>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宋体" w:hAnsi="宋体"/>
          <w:szCs w:val="21"/>
        </w:rPr>
        <w:t>素主要有主生产计划,产品结构,库存状态.</w:t>
      </w:r>
    </w:p>
    <w:p>
      <w:pPr>
        <w:spacing w:line="320" w:lineRule="exact"/>
        <w:rPr>
          <w:rFonts w:hint="eastAsia" w:ascii="宋体" w:hAnsi="宋体"/>
          <w:szCs w:val="21"/>
        </w:rPr>
      </w:pPr>
    </w:p>
    <w:p>
      <w:pPr>
        <w:rPr>
          <w:rFonts w:hint="eastAsia" w:ascii="宋体" w:hAnsi="宋体"/>
          <w:szCs w:val="21"/>
        </w:rPr>
      </w:pPr>
      <w:r>
        <w:rPr>
          <w:rFonts w:hint="eastAsia" w:ascii="宋体" w:hAnsi="宋体"/>
          <w:szCs w:val="21"/>
        </w:rPr>
        <w:t>3. 用结构图描述本章“框图”的知识结构.</w:t>
      </w:r>
    </w:p>
    <w:p>
      <w:pPr>
        <w:spacing w:line="320" w:lineRule="exact"/>
        <w:rPr>
          <w:rFonts w:hint="eastAsia" w:ascii="宋体" w:hAnsi="宋体"/>
          <w:szCs w:val="21"/>
        </w:rPr>
      </w:pPr>
      <w:r>
        <w:rPr>
          <w:rFonts w:hint="eastAsia" w:ascii="宋体" w:hAnsi="宋体"/>
          <w:szCs w:val="21"/>
        </w:rPr>
        <w:t>解析:</w:t>
      </w:r>
      <w:r>
        <w:rPr>
          <w:rFonts w:hint="eastAsia" w:ascii="宋体" w:hAnsi="宋体"/>
          <w:szCs w:val="21"/>
        </w:rPr>
        <w:drawing>
          <wp:inline distT="0" distB="0" distL="114300" distR="114300">
            <wp:extent cx="18415" cy="19050"/>
            <wp:effectExtent l="0" t="0" r="0" b="0"/>
            <wp:docPr id="20" name="图片 8" descr="930113316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descr="930113316531"/>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p>
    <w:p>
      <w:pPr>
        <w:spacing w:line="320" w:lineRule="exact"/>
        <w:rPr>
          <w:rFonts w:hint="eastAsia" w:ascii="宋体" w:hAnsi="宋体"/>
          <w:szCs w:val="21"/>
        </w:rPr>
      </w:pPr>
      <w:r>
        <w:rPr>
          <w:rFonts w:hint="eastAsia" w:ascii="宋体" w:hAnsi="宋体"/>
          <w:szCs w:val="21"/>
        </w:rPr>
        <w:drawing>
          <wp:anchor distT="0" distB="0" distL="114300" distR="114300" simplePos="0" relativeHeight="251664384" behindDoc="0" locked="0" layoutInCell="1" allowOverlap="1">
            <wp:simplePos x="0" y="0"/>
            <wp:positionH relativeFrom="column">
              <wp:posOffset>-114300</wp:posOffset>
            </wp:positionH>
            <wp:positionV relativeFrom="paragraph">
              <wp:posOffset>91440</wp:posOffset>
            </wp:positionV>
            <wp:extent cx="3086100" cy="1143635"/>
            <wp:effectExtent l="0" t="0" r="0" b="18415"/>
            <wp:wrapNone/>
            <wp:docPr id="2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
                    <pic:cNvPicPr>
                      <a:picLocks noChangeAspect="1"/>
                    </pic:cNvPicPr>
                  </pic:nvPicPr>
                  <pic:blipFill>
                    <a:blip r:embed="rId10"/>
                    <a:stretch>
                      <a:fillRect/>
                    </a:stretch>
                  </pic:blipFill>
                  <pic:spPr>
                    <a:xfrm>
                      <a:off x="0" y="0"/>
                      <a:ext cx="3086100" cy="1143635"/>
                    </a:xfrm>
                    <a:prstGeom prst="rect">
                      <a:avLst/>
                    </a:prstGeom>
                    <a:noFill/>
                    <a:ln w="9525">
                      <a:noFill/>
                    </a:ln>
                  </pic:spPr>
                </pic:pic>
              </a:graphicData>
            </a:graphic>
          </wp:anchor>
        </w:drawing>
      </w:r>
    </w:p>
    <w:p>
      <w:pPr>
        <w:spacing w:line="320" w:lineRule="exact"/>
        <w:rPr>
          <w:rFonts w:hint="eastAsia" w:ascii="宋体" w:hAnsi="宋体"/>
          <w:szCs w:val="21"/>
        </w:rPr>
      </w:pPr>
    </w:p>
    <w:p>
      <w:pPr>
        <w:spacing w:line="320" w:lineRule="exact"/>
        <w:rPr>
          <w:rFonts w:hint="eastAsia" w:ascii="宋体" w:hAnsi="宋体"/>
          <w:szCs w:val="21"/>
        </w:rPr>
      </w:pPr>
    </w:p>
    <w:p>
      <w:pPr>
        <w:spacing w:line="320" w:lineRule="exact"/>
        <w:rPr>
          <w:rFonts w:hint="eastAsia" w:ascii="宋体" w:hAnsi="宋体"/>
          <w:szCs w:val="21"/>
        </w:rPr>
      </w:pPr>
    </w:p>
    <w:p>
      <w:pPr>
        <w:spacing w:line="320" w:lineRule="exact"/>
        <w:rPr>
          <w:rFonts w:hint="eastAsia" w:ascii="宋体" w:hAnsi="宋体"/>
          <w:szCs w:val="21"/>
        </w:rPr>
      </w:pPr>
    </w:p>
    <w:p>
      <w:pPr>
        <w:spacing w:line="320" w:lineRule="exact"/>
        <w:rPr>
          <w:rFonts w:hint="eastAsia" w:ascii="宋体" w:hAnsi="宋体"/>
          <w:szCs w:val="21"/>
        </w:rPr>
      </w:pPr>
    </w:p>
    <w:p>
      <w:pPr>
        <w:spacing w:line="320" w:lineRule="exact"/>
        <w:rPr>
          <w:rFonts w:hint="eastAsia" w:ascii="宋体" w:hAnsi="宋体"/>
          <w:szCs w:val="21"/>
        </w:rPr>
      </w:pPr>
    </w:p>
    <w:p>
      <w:pPr>
        <w:rPr>
          <w:rFonts w:hint="eastAsia" w:ascii="宋体" w:hAnsi="宋体"/>
          <w:szCs w:val="21"/>
        </w:rPr>
      </w:pPr>
    </w:p>
    <w:p>
      <w:pPr>
        <w:rPr>
          <w:rFonts w:hint="eastAsia"/>
          <w:b/>
          <w:color w:val="000000" w:themeColor="text1"/>
          <w:sz w:val="32"/>
          <w:szCs w:val="32"/>
          <w14:textFill>
            <w14:solidFill>
              <w14:schemeClr w14:val="tx1"/>
            </w14:solidFill>
          </w14:textFill>
        </w:rPr>
      </w:pPr>
      <w:r>
        <w:rPr>
          <w:rFonts w:hint="eastAsia" w:ascii="宋体" w:hAnsi="宋体"/>
          <w:szCs w:val="21"/>
        </w:rPr>
        <w:t>点评</w:t>
      </w:r>
      <w:r>
        <w:rPr>
          <w:rFonts w:hint="eastAsia" w:ascii="宋体" w:hAnsi="宋体"/>
          <w:szCs w:val="21"/>
        </w:rPr>
        <w:drawing>
          <wp:inline distT="0" distB="0" distL="114300" distR="114300">
            <wp:extent cx="18415" cy="20320"/>
            <wp:effectExtent l="0" t="0" r="0" b="0"/>
            <wp:docPr id="18" name="图片 9" descr="930113316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descr="930113316531"/>
                    <pic:cNvPicPr>
                      <a:picLocks noChangeAspect="1"/>
                    </pic:cNvPicPr>
                  </pic:nvPicPr>
                  <pic:blipFill>
                    <a:blip r:embed="rId8"/>
                    <a:stretch>
                      <a:fillRect/>
                    </a:stretch>
                  </pic:blipFill>
                  <pic:spPr>
                    <a:xfrm>
                      <a:off x="0" y="0"/>
                      <a:ext cx="18415" cy="20320"/>
                    </a:xfrm>
                    <a:prstGeom prst="rect">
                      <a:avLst/>
                    </a:prstGeom>
                    <a:noFill/>
                    <a:ln w="9525">
                      <a:noFill/>
                    </a:ln>
                  </pic:spPr>
                </pic:pic>
              </a:graphicData>
            </a:graphic>
          </wp:inline>
        </w:drawing>
      </w:r>
      <w:r>
        <w:rPr>
          <w:rFonts w:hint="eastAsia" w:ascii="宋体" w:hAnsi="宋体"/>
          <w:szCs w:val="21"/>
        </w:rPr>
        <w:t>:这是一个用“树形”结构描述的本章知识结构图，箭头表示各要素之间的从属关系，此结构图更详细复杂，事实上，简洁的结构图可以进一步地细化，复杂的结构图也可以简化.</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hint="eastAsia"/>
          <w:sz w:val="24"/>
          <w:szCs w:val="24"/>
          <w:lang w:val="en-US" w:eastAsia="zh-CN"/>
        </w:rPr>
        <w:t>4</w:t>
      </w:r>
      <w:r>
        <w:rPr>
          <w:sz w:val="24"/>
          <w:szCs w:val="24"/>
        </w:rPr>
        <w:t>．</w:t>
      </w:r>
      <w:r>
        <w:rPr>
          <w:rFonts w:ascii="Times New Roman" w:hAnsi="Times New Roman" w:cs="Times New Roman"/>
          <w:sz w:val="24"/>
          <w:szCs w:val="24"/>
        </w:rPr>
        <w:t>用来刻画系统结构的框图是(　　)</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A．流程图　　　　　　</w:t>
      </w:r>
      <w:r>
        <w:rPr>
          <w:rFonts w:ascii="Times New Roman" w:hAnsi="Times New Roman" w:cs="Times New Roman"/>
          <w:sz w:val="24"/>
          <w:szCs w:val="24"/>
        </w:rPr>
        <w:tab/>
      </w:r>
      <w:r>
        <w:rPr>
          <w:rFonts w:ascii="Times New Roman" w:hAnsi="Times New Roman" w:cs="Times New Roman"/>
          <w:sz w:val="24"/>
          <w:szCs w:val="24"/>
        </w:rPr>
        <w:t>B．结构图</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C．网络图 </w:t>
      </w:r>
      <w:r>
        <w:rPr>
          <w:rFonts w:ascii="Times New Roman" w:hAnsi="Times New Roman" w:cs="Times New Roman"/>
          <w:sz w:val="24"/>
          <w:szCs w:val="24"/>
        </w:rPr>
        <w:tab/>
      </w:r>
      <w:r>
        <w:rPr>
          <w:rFonts w:ascii="Times New Roman" w:hAnsi="Times New Roman" w:cs="Times New Roman"/>
          <w:sz w:val="24"/>
          <w:szCs w:val="24"/>
        </w:rPr>
        <w:t>D．程序框图</w:t>
      </w:r>
    </w:p>
    <w:p>
      <w:pPr>
        <w:pStyle w:val="4"/>
        <w:tabs>
          <w:tab w:val="left" w:pos="6120"/>
        </w:tabs>
        <w:snapToGrid w:val="0"/>
        <w:spacing w:line="360" w:lineRule="auto"/>
        <w:ind w:firstLine="482" w:firstLineChars="200"/>
        <w:rPr>
          <w:rFonts w:ascii="Times New Roman" w:hAnsi="Times New Roman" w:cs="Times New Roman"/>
          <w:sz w:val="24"/>
          <w:szCs w:val="24"/>
        </w:rPr>
      </w:pPr>
      <w:r>
        <w:rPr>
          <w:rFonts w:ascii="Times New Roman" w:hAnsi="Times New Roman" w:eastAsia="黑体" w:cs="Times New Roman"/>
          <w:b/>
          <w:sz w:val="24"/>
          <w:szCs w:val="24"/>
        </w:rPr>
        <w:t>【解析】</w:t>
      </w:r>
      <w:r>
        <w:rPr>
          <w:rFonts w:ascii="Times New Roman" w:hAnsi="Times New Roman" w:eastAsia="黑体" w:cs="Times New Roman"/>
          <w:sz w:val="24"/>
          <w:szCs w:val="24"/>
        </w:rPr>
        <w:t>　</w:t>
      </w:r>
      <w:r>
        <w:rPr>
          <w:rFonts w:ascii="Times New Roman" w:hAnsi="Times New Roman" w:eastAsia="楷体_GB2312" w:cs="Times New Roman"/>
          <w:sz w:val="24"/>
          <w:szCs w:val="24"/>
        </w:rPr>
        <w:t>结合结构图的定义可知，B正确．</w:t>
      </w:r>
    </w:p>
    <w:p>
      <w:pPr>
        <w:pStyle w:val="4"/>
        <w:tabs>
          <w:tab w:val="left" w:pos="6120"/>
        </w:tabs>
        <w:snapToGrid w:val="0"/>
        <w:spacing w:line="360" w:lineRule="auto"/>
        <w:ind w:firstLine="482" w:firstLineChars="200"/>
        <w:rPr>
          <w:rFonts w:ascii="Times New Roman" w:hAnsi="Times New Roman" w:cs="Times New Roman"/>
          <w:sz w:val="24"/>
          <w:szCs w:val="24"/>
        </w:rPr>
      </w:pPr>
      <w:r>
        <w:rPr>
          <w:rFonts w:ascii="Times New Roman" w:hAnsi="Times New Roman" w:eastAsia="黑体" w:cs="Times New Roman"/>
          <w:b/>
          <w:sz w:val="24"/>
          <w:szCs w:val="24"/>
        </w:rPr>
        <w:t>【答案】　</w:t>
      </w:r>
      <w:r>
        <w:rPr>
          <w:rFonts w:ascii="Times New Roman" w:hAnsi="Times New Roman" w:cs="Times New Roman"/>
          <w:sz w:val="24"/>
          <w:szCs w:val="24"/>
        </w:rPr>
        <w:t>B</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5</w:t>
      </w:r>
      <w:r>
        <w:rPr>
          <w:rFonts w:ascii="Times New Roman" w:hAnsi="Times New Roman" w:cs="Times New Roman"/>
          <w:sz w:val="24"/>
          <w:szCs w:val="24"/>
        </w:rPr>
        <w:t>．根据下边的结构图，总经理的直接下属是(　　)</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总经理总工程师咨询部监理部信息部专家办公室财务部后勤部编辑部开发部</w:t>
      </w:r>
    </w:p>
    <w:p>
      <w:pPr>
        <w:pStyle w:val="4"/>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eastAsia="楷体_GB2312" w:cs="Times New Roman"/>
          <w:sz w:val="24"/>
          <w:szCs w:val="24"/>
        </w:rPr>
        <w:t>图4－2－3</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A．总工程师和专家办公室</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B．开发部</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C．总工程师、专家办公室和开发部</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D．总工程师、专家办公室和所有七个部</w:t>
      </w:r>
    </w:p>
    <w:p>
      <w:pPr>
        <w:pStyle w:val="4"/>
        <w:tabs>
          <w:tab w:val="left" w:pos="6120"/>
        </w:tabs>
        <w:snapToGrid w:val="0"/>
        <w:spacing w:line="360" w:lineRule="auto"/>
        <w:ind w:firstLine="482" w:firstLineChars="200"/>
        <w:rPr>
          <w:rFonts w:ascii="Times New Roman" w:hAnsi="Times New Roman" w:cs="Times New Roman"/>
          <w:sz w:val="24"/>
          <w:szCs w:val="24"/>
        </w:rPr>
      </w:pPr>
      <w:r>
        <w:rPr>
          <w:rFonts w:ascii="Times New Roman" w:hAnsi="Times New Roman" w:eastAsia="黑体" w:cs="Times New Roman"/>
          <w:b/>
          <w:sz w:val="24"/>
          <w:szCs w:val="24"/>
        </w:rPr>
        <w:t>【解析】</w:t>
      </w:r>
      <w:r>
        <w:rPr>
          <w:rFonts w:ascii="Times New Roman" w:hAnsi="Times New Roman" w:eastAsia="黑体" w:cs="Times New Roman"/>
          <w:sz w:val="24"/>
          <w:szCs w:val="24"/>
        </w:rPr>
        <w:t>　</w:t>
      </w:r>
      <w:r>
        <w:rPr>
          <w:rFonts w:ascii="Times New Roman" w:hAnsi="Times New Roman" w:eastAsia="楷体_GB2312" w:cs="Times New Roman"/>
          <w:sz w:val="24"/>
          <w:szCs w:val="24"/>
        </w:rPr>
        <w:t>结合组织结构图间的从属关系可知，总经理的直接下属是总工程师、专家办公室及开发部．</w:t>
      </w:r>
    </w:p>
    <w:p>
      <w:pPr>
        <w:pStyle w:val="4"/>
        <w:tabs>
          <w:tab w:val="left" w:pos="6120"/>
        </w:tabs>
        <w:snapToGrid w:val="0"/>
        <w:spacing w:line="360" w:lineRule="auto"/>
        <w:ind w:firstLine="482" w:firstLineChars="200"/>
        <w:rPr>
          <w:rFonts w:ascii="Times New Roman" w:hAnsi="Times New Roman" w:cs="Times New Roman"/>
          <w:sz w:val="24"/>
          <w:szCs w:val="24"/>
        </w:rPr>
      </w:pPr>
      <w:r>
        <w:rPr>
          <w:rFonts w:ascii="Times New Roman" w:hAnsi="Times New Roman" w:eastAsia="黑体" w:cs="Times New Roman"/>
          <w:b/>
          <w:sz w:val="24"/>
          <w:szCs w:val="24"/>
        </w:rPr>
        <w:t>【答案】　</w:t>
      </w:r>
      <w:r>
        <w:rPr>
          <w:rFonts w:ascii="Times New Roman" w:hAnsi="Times New Roman" w:cs="Times New Roman"/>
          <w:sz w:val="24"/>
          <w:szCs w:val="24"/>
        </w:rPr>
        <w:t>C</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6</w:t>
      </w:r>
      <w:bookmarkStart w:id="0" w:name="_GoBack"/>
      <w:bookmarkEnd w:id="0"/>
      <w:r>
        <w:rPr>
          <w:rFonts w:ascii="Times New Roman" w:hAnsi="Times New Roman" w:cs="Times New Roman"/>
          <w:sz w:val="24"/>
          <w:szCs w:val="24"/>
        </w:rPr>
        <w:t>．用结构图描述四种命题的关系，如图4－2－4所示，</w:t>
      </w:r>
    </w:p>
    <w:p>
      <w:pPr>
        <w:pStyle w:val="4"/>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INCLUDEPICTURE"S4-19.TIF"</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1583690" cy="740410"/>
            <wp:effectExtent l="0" t="0" r="16510" b="2540"/>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1"/>
                    </pic:cNvPicPr>
                  </pic:nvPicPr>
                  <pic:blipFill>
                    <a:blip r:embed="rId11" r:link="rId12"/>
                    <a:stretch>
                      <a:fillRect/>
                    </a:stretch>
                  </pic:blipFill>
                  <pic:spPr>
                    <a:xfrm>
                      <a:off x="0" y="0"/>
                      <a:ext cx="1583690" cy="74041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tabs>
          <w:tab w:val="left" w:pos="6120"/>
        </w:tabs>
        <w:snapToGrid w:val="0"/>
        <w:spacing w:line="360" w:lineRule="auto"/>
        <w:ind w:firstLine="480" w:firstLineChars="200"/>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图4－2－4</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其中表示互逆关系的是__________，表示互否关系的是________．</w:t>
      </w:r>
    </w:p>
    <w:p>
      <w:pPr>
        <w:pStyle w:val="4"/>
        <w:tabs>
          <w:tab w:val="left" w:pos="6120"/>
        </w:tabs>
        <w:snapToGrid w:val="0"/>
        <w:spacing w:line="360" w:lineRule="auto"/>
        <w:ind w:firstLine="482" w:firstLineChars="200"/>
        <w:rPr>
          <w:rFonts w:ascii="Times New Roman" w:hAnsi="Times New Roman" w:eastAsia="楷体_GB2312" w:cs="Times New Roman"/>
          <w:sz w:val="24"/>
          <w:szCs w:val="24"/>
        </w:rPr>
      </w:pPr>
      <w:r>
        <w:rPr>
          <w:rFonts w:ascii="Times New Roman" w:hAnsi="Times New Roman" w:eastAsia="黑体" w:cs="Times New Roman"/>
          <w:b/>
          <w:sz w:val="24"/>
          <w:szCs w:val="24"/>
        </w:rPr>
        <w:t>【解析】</w:t>
      </w:r>
      <w:r>
        <w:rPr>
          <w:rFonts w:ascii="Times New Roman" w:hAnsi="Times New Roman" w:eastAsia="黑体" w:cs="Times New Roman"/>
          <w:sz w:val="24"/>
          <w:szCs w:val="24"/>
        </w:rPr>
        <w:t>　</w:t>
      </w:r>
      <w:r>
        <w:rPr>
          <w:rFonts w:ascii="Times New Roman" w:hAnsi="Times New Roman" w:eastAsia="楷体_GB2312" w:cs="Times New Roman"/>
          <w:sz w:val="24"/>
          <w:szCs w:val="24"/>
        </w:rPr>
        <w:t>根据四种命题的关系可知，互逆关系的是</w:t>
      </w:r>
      <w:r>
        <w:rPr>
          <w:rFonts w:hint="eastAsia" w:hAnsi="宋体" w:eastAsia="楷体_GB2312" w:cs="宋体"/>
          <w:sz w:val="24"/>
          <w:szCs w:val="24"/>
        </w:rPr>
        <w:t>①③</w:t>
      </w:r>
      <w:r>
        <w:rPr>
          <w:rFonts w:ascii="Times New Roman" w:hAnsi="Times New Roman" w:eastAsia="楷体_GB2312" w:cs="Times New Roman"/>
          <w:sz w:val="24"/>
          <w:szCs w:val="24"/>
        </w:rPr>
        <w:t>，互否关系的是</w:t>
      </w:r>
      <w:r>
        <w:rPr>
          <w:rFonts w:hint="eastAsia" w:hAnsi="宋体" w:eastAsia="楷体_GB2312" w:cs="宋体"/>
          <w:sz w:val="24"/>
          <w:szCs w:val="24"/>
        </w:rPr>
        <w:t>②④</w:t>
      </w:r>
      <w:r>
        <w:rPr>
          <w:rFonts w:ascii="Times New Roman" w:hAnsi="Times New Roman" w:eastAsia="楷体_GB2312" w:cs="Times New Roman"/>
          <w:sz w:val="24"/>
          <w:szCs w:val="24"/>
        </w:rPr>
        <w:t>.</w:t>
      </w:r>
    </w:p>
    <w:p>
      <w:pPr>
        <w:pStyle w:val="4"/>
        <w:tabs>
          <w:tab w:val="left" w:pos="6120"/>
        </w:tabs>
        <w:snapToGrid w:val="0"/>
        <w:spacing w:line="360" w:lineRule="auto"/>
        <w:ind w:firstLine="482" w:firstLineChars="200"/>
        <w:rPr>
          <w:rFonts w:hint="eastAsia"/>
          <w:b/>
          <w:color w:val="000000" w:themeColor="text1"/>
          <w:sz w:val="32"/>
          <w:szCs w:val="32"/>
          <w14:textFill>
            <w14:solidFill>
              <w14:schemeClr w14:val="tx1"/>
            </w14:solidFill>
          </w14:textFill>
        </w:rPr>
      </w:pPr>
      <w:r>
        <w:rPr>
          <w:rFonts w:ascii="Times New Roman" w:hAnsi="Times New Roman" w:eastAsia="黑体" w:cs="Times New Roman"/>
          <w:b/>
          <w:sz w:val="24"/>
          <w:szCs w:val="24"/>
        </w:rPr>
        <w:t>【答案】　</w:t>
      </w:r>
      <w:r>
        <w:rPr>
          <w:rFonts w:hint="eastAsia" w:hAnsi="宋体" w:cs="宋体"/>
          <w:sz w:val="24"/>
          <w:szCs w:val="24"/>
        </w:rPr>
        <w:t>①③</w:t>
      </w:r>
      <w:r>
        <w:rPr>
          <w:rFonts w:ascii="Times New Roman" w:hAnsi="Times New Roman" w:cs="Times New Roman"/>
          <w:sz w:val="24"/>
          <w:szCs w:val="24"/>
        </w:rPr>
        <w:t>　</w:t>
      </w:r>
      <w:r>
        <w:rPr>
          <w:rFonts w:hint="eastAsia" w:hAnsi="宋体" w:cs="宋体"/>
          <w:sz w:val="24"/>
          <w:szCs w:val="24"/>
        </w:rPr>
        <w:t>②④</w:t>
      </w: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mn-cs">
    <w:altName w:val="Adobe 仿宋 Std R"/>
    <w:panose1 w:val="00000000000000000000"/>
    <w:charset w:val="00"/>
    <w:family w:val="roman"/>
    <w:pitch w:val="default"/>
    <w:sig w:usb0="00000000" w:usb1="00000000" w:usb2="00000000" w:usb3="00000000" w:csb0="00040001" w:csb1="00000000"/>
  </w:font>
  <w:font w:name="Adobe 仿宋 Std R">
    <w:panose1 w:val="02020400000000000000"/>
    <w:charset w:val="86"/>
    <w:family w:val="auto"/>
    <w:pitch w:val="default"/>
    <w:sig w:usb0="00000001" w:usb1="0A0F1810" w:usb2="00000016" w:usb3="00000000" w:csb0="00060007"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宋体-方正超大字符集">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32CD5A29"/>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uiPriority w:val="0"/>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qFormat/>
    <w:uiPriority w:val="99"/>
    <w:rPr>
      <w:color w:val="0000FF"/>
      <w:u w:val="single"/>
    </w:rPr>
  </w:style>
  <w:style w:type="character" w:customStyle="1" w:styleId="13">
    <w:name w:val="页眉 Char"/>
    <w:basedOn w:val="9"/>
    <w:link w:val="7"/>
    <w:qFormat/>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qFormat/>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S4-19.TIF" TargetMode="Externa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2016-08-20T07:19:48Z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