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结构图试题及答案-高中数学选修1-2第四章</w:t>
      </w:r>
    </w:p>
    <w:p>
      <w:pPr>
        <w:pStyle w:val="5"/>
        <w:tabs>
          <w:tab w:val="left" w:pos="3780"/>
          <w:tab w:val="left" w:pos="6120"/>
        </w:tabs>
        <w:snapToGrid w:val="0"/>
        <w:spacing w:line="360" w:lineRule="auto"/>
        <w:ind w:firstLine="420" w:firstLineChars="200"/>
        <w:rPr>
          <w:rFonts w:hAnsi="宋体" w:cs="Times New Roman"/>
          <w:szCs w:val="24"/>
        </w:rPr>
      </w:pPr>
      <w:bookmarkStart w:id="0" w:name="_GoBack"/>
      <w:bookmarkEnd w:id="0"/>
      <w:r>
        <w:rPr>
          <w:rFonts w:hAnsi="宋体" w:cs="Times New Roman"/>
          <w:szCs w:val="24"/>
        </w:rPr>
        <w:t>一、选择题</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1．在结构图中，常在表示逻辑先后关系时出现的结构是(　　)</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A．“树”形结构　　　　　　B．“环”形结构</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 xml:space="preserve">C．“网”形结构 </w:t>
      </w:r>
      <w:r>
        <w:rPr>
          <w:rFonts w:hAnsi="宋体" w:cs="Times New Roman"/>
          <w:szCs w:val="24"/>
        </w:rPr>
        <w:tab/>
      </w:r>
      <w:r>
        <w:rPr>
          <w:rFonts w:hAnsi="宋体" w:cs="Times New Roman"/>
          <w:szCs w:val="24"/>
        </w:rPr>
        <w:t>D．“菱”形结构</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color w:val="0000FF"/>
          <w:szCs w:val="24"/>
        </w:rPr>
        <w:t>【解析】</w:t>
      </w:r>
      <w:r>
        <w:rPr>
          <w:rFonts w:hAnsi="宋体" w:cs="Times New Roman"/>
          <w:szCs w:val="24"/>
        </w:rPr>
        <w:t>　结合结构图的分类可知，“环”形结构可表示逻辑先后关系．</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color w:val="FF0000"/>
          <w:szCs w:val="24"/>
        </w:rPr>
        <w:t>【答案】　</w:t>
      </w:r>
      <w:r>
        <w:rPr>
          <w:rFonts w:hAnsi="宋体" w:cs="Times New Roman"/>
          <w:szCs w:val="24"/>
        </w:rPr>
        <w:t>B</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2．下列框图中不是结构图的是(　　)</w:t>
      </w:r>
    </w:p>
    <w:p>
      <w:pPr>
        <w:pStyle w:val="5"/>
        <w:tabs>
          <w:tab w:val="left" w:pos="3780"/>
          <w:tab w:val="left" w:pos="6120"/>
        </w:tabs>
        <w:snapToGrid w:val="0"/>
        <w:spacing w:line="360" w:lineRule="auto"/>
        <w:ind w:firstLine="420" w:firstLineChars="200"/>
        <w:rPr>
          <w:rFonts w:hint="eastAsia" w:hAnsi="宋体"/>
        </w:rPr>
      </w:pPr>
      <w:r>
        <w:rPr>
          <w:rFonts w:hAnsi="宋体"/>
        </w:rPr>
        <w:drawing>
          <wp:inline distT="0" distB="0" distL="114300" distR="114300">
            <wp:extent cx="3469005" cy="1504950"/>
            <wp:effectExtent l="0" t="0" r="17145" b="0"/>
            <wp:docPr id="15" name="图片 2" descr="&#13;&#10;www.dearedu.com&#1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descr="&#13;&#10;www.dearedu.com&#13;&#10;"/>
                    <pic:cNvPicPr>
                      <a:picLocks noChangeAspect="1"/>
                    </pic:cNvPicPr>
                  </pic:nvPicPr>
                  <pic:blipFill>
                    <a:blip r:embed="rId8"/>
                    <a:stretch>
                      <a:fillRect/>
                    </a:stretch>
                  </pic:blipFill>
                  <pic:spPr>
                    <a:xfrm>
                      <a:off x="0" y="0"/>
                      <a:ext cx="3469005" cy="1504950"/>
                    </a:xfrm>
                    <a:prstGeom prst="rect">
                      <a:avLst/>
                    </a:prstGeom>
                    <a:noFill/>
                    <a:ln w="9525">
                      <a:noFill/>
                    </a:ln>
                  </pic:spPr>
                </pic:pic>
              </a:graphicData>
            </a:graphic>
          </wp:inline>
        </w:drawing>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color w:val="0000FF"/>
          <w:szCs w:val="24"/>
        </w:rPr>
        <w:t>【解析】</w:t>
      </w:r>
      <w:r>
        <w:rPr>
          <w:rFonts w:hAnsi="宋体" w:cs="Times New Roman"/>
          <w:szCs w:val="24"/>
        </w:rPr>
        <w:t>　C不是结构图，因其是动态的有时间先后之分．</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color w:val="FF0000"/>
          <w:szCs w:val="24"/>
        </w:rPr>
        <w:t>【答案】　</w:t>
      </w:r>
      <w:r>
        <w:rPr>
          <w:rFonts w:hAnsi="宋体" w:cs="Times New Roman"/>
          <w:szCs w:val="24"/>
        </w:rPr>
        <w:t>C</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3．如图4－2－5是《选修1－2》第二章“推理与证明”的知识结构图，不是证明方法的是(　　)</w:t>
      </w:r>
    </w:p>
    <w:p>
      <w:pPr>
        <w:pStyle w:val="5"/>
        <w:tabs>
          <w:tab w:val="left" w:pos="3780"/>
          <w:tab w:val="left" w:pos="6120"/>
        </w:tabs>
        <w:snapToGrid w:val="0"/>
        <w:spacing w:line="360" w:lineRule="auto"/>
        <w:ind w:firstLine="420" w:firstLineChars="200"/>
        <w:jc w:val="center"/>
        <w:rPr>
          <w:rFonts w:hint="eastAsia" w:hAnsi="宋体"/>
        </w:rPr>
      </w:pPr>
      <w:r>
        <w:rPr>
          <w:rFonts w:hAnsi="宋体"/>
        </w:rPr>
        <w:drawing>
          <wp:inline distT="0" distB="0" distL="114300" distR="114300">
            <wp:extent cx="3126740" cy="1885950"/>
            <wp:effectExtent l="0" t="0" r="16510" b="0"/>
            <wp:docPr id="16" name="图片 3" descr="&#13;&#10;www.dearedu.com&#1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descr="&#13;&#10;www.dearedu.com&#13;&#10;"/>
                    <pic:cNvPicPr>
                      <a:picLocks noChangeAspect="1"/>
                    </pic:cNvPicPr>
                  </pic:nvPicPr>
                  <pic:blipFill>
                    <a:blip r:embed="rId9"/>
                    <a:stretch>
                      <a:fillRect/>
                    </a:stretch>
                  </pic:blipFill>
                  <pic:spPr>
                    <a:xfrm>
                      <a:off x="0" y="0"/>
                      <a:ext cx="3126740" cy="1885950"/>
                    </a:xfrm>
                    <a:prstGeom prst="rect">
                      <a:avLst/>
                    </a:prstGeom>
                    <a:noFill/>
                    <a:ln w="9525">
                      <a:noFill/>
                    </a:ln>
                  </pic:spPr>
                </pic:pic>
              </a:graphicData>
            </a:graphic>
          </wp:inline>
        </w:drawing>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 xml:space="preserve">A．类比 </w:t>
      </w:r>
      <w:r>
        <w:rPr>
          <w:rFonts w:hAnsi="宋体" w:cs="Times New Roman"/>
          <w:szCs w:val="24"/>
        </w:rPr>
        <w:tab/>
      </w:r>
      <w:r>
        <w:rPr>
          <w:rFonts w:hAnsi="宋体" w:cs="Times New Roman"/>
          <w:szCs w:val="24"/>
        </w:rPr>
        <w:t>B．综合法</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 xml:space="preserve">C．反证法 </w:t>
      </w:r>
      <w:r>
        <w:rPr>
          <w:rFonts w:hAnsi="宋体" w:cs="Times New Roman"/>
          <w:szCs w:val="24"/>
        </w:rPr>
        <w:tab/>
      </w:r>
      <w:r>
        <w:rPr>
          <w:rFonts w:hAnsi="宋体" w:cs="Times New Roman"/>
          <w:szCs w:val="24"/>
        </w:rPr>
        <w:t>D．分析法</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color w:val="0000FF"/>
          <w:szCs w:val="24"/>
        </w:rPr>
        <w:t>【解析】</w:t>
      </w:r>
      <w:r>
        <w:rPr>
          <w:rFonts w:hAnsi="宋体" w:cs="Times New Roman"/>
          <w:szCs w:val="24"/>
        </w:rPr>
        <w:t>　据推理的相关知识及结构图知，类比不是证明方法．故选A.</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color w:val="FF0000"/>
          <w:szCs w:val="24"/>
        </w:rPr>
        <w:t>【答案】　</w:t>
      </w:r>
      <w:r>
        <w:rPr>
          <w:rFonts w:hAnsi="宋体" w:cs="Times New Roman"/>
          <w:szCs w:val="24"/>
        </w:rPr>
        <w:t>A</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4．如图4－2－6所示是“集合”的知识结构图，如果要加入“子集”，则应放在(　　)</w:t>
      </w:r>
    </w:p>
    <w:p>
      <w:pPr>
        <w:pStyle w:val="5"/>
        <w:tabs>
          <w:tab w:val="left" w:pos="3780"/>
          <w:tab w:val="left" w:pos="6120"/>
        </w:tabs>
        <w:snapToGrid w:val="0"/>
        <w:spacing w:line="360" w:lineRule="auto"/>
        <w:ind w:firstLine="420" w:firstLineChars="200"/>
        <w:jc w:val="center"/>
        <w:rPr>
          <w:rFonts w:hint="eastAsia" w:hAnsi="宋体"/>
        </w:rPr>
      </w:pPr>
      <w:r>
        <w:rPr>
          <w:rFonts w:hAnsi="宋体"/>
        </w:rPr>
        <w:drawing>
          <wp:inline distT="0" distB="0" distL="114300" distR="114300">
            <wp:extent cx="3008630" cy="1367790"/>
            <wp:effectExtent l="0" t="0" r="1270" b="3810"/>
            <wp:docPr id="19" name="图片 4" descr="&#13;&#10;www.dearedu.com&#1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 descr="&#13;&#10;www.dearedu.com&#13;&#10;"/>
                    <pic:cNvPicPr>
                      <a:picLocks noChangeAspect="1"/>
                    </pic:cNvPicPr>
                  </pic:nvPicPr>
                  <pic:blipFill>
                    <a:blip r:embed="rId10"/>
                    <a:stretch>
                      <a:fillRect/>
                    </a:stretch>
                  </pic:blipFill>
                  <pic:spPr>
                    <a:xfrm>
                      <a:off x="0" y="0"/>
                      <a:ext cx="3008630" cy="1367790"/>
                    </a:xfrm>
                    <a:prstGeom prst="rect">
                      <a:avLst/>
                    </a:prstGeom>
                    <a:noFill/>
                    <a:ln w="9525">
                      <a:noFill/>
                    </a:ln>
                  </pic:spPr>
                </pic:pic>
              </a:graphicData>
            </a:graphic>
          </wp:inline>
        </w:drawing>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A．“集合的概念”的“下位”</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B．“集合的表示”的“下位”</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C．“基本关系”的“下位”</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D．“基本运算”的“下位”</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color w:val="0000FF"/>
          <w:szCs w:val="24"/>
        </w:rPr>
        <w:t>【解析】</w:t>
      </w:r>
      <w:r>
        <w:rPr>
          <w:rFonts w:hAnsi="宋体" w:cs="Times New Roman"/>
          <w:szCs w:val="24"/>
        </w:rPr>
        <w:t>　因为子集是集合的基本关系之一，故应把子集放在基本关系的“下位”．</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color w:val="FF0000"/>
          <w:szCs w:val="24"/>
        </w:rPr>
        <w:t>【答案】　</w:t>
      </w:r>
      <w:r>
        <w:rPr>
          <w:rFonts w:hAnsi="宋体" w:cs="Times New Roman"/>
          <w:szCs w:val="24"/>
        </w:rPr>
        <w:t>C</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5．(2013·烟台高二检测)把平面内两条直线的位置关系填入结构图4－2－7中的</w:t>
      </w:r>
      <w:r>
        <w:rPr>
          <w:rFonts w:hAnsi="宋体" w:cs="Times New Roman"/>
          <w:i/>
          <w:szCs w:val="24"/>
        </w:rPr>
        <w:t>M</w:t>
      </w:r>
      <w:r>
        <w:rPr>
          <w:rFonts w:hAnsi="宋体" w:cs="Times New Roman"/>
          <w:szCs w:val="24"/>
        </w:rPr>
        <w:t>，</w:t>
      </w:r>
      <w:r>
        <w:rPr>
          <w:rFonts w:hAnsi="宋体" w:cs="Times New Roman"/>
          <w:i/>
          <w:szCs w:val="24"/>
        </w:rPr>
        <w:t>N</w:t>
      </w:r>
      <w:r>
        <w:rPr>
          <w:rFonts w:hAnsi="宋体" w:cs="Times New Roman"/>
          <w:szCs w:val="24"/>
        </w:rPr>
        <w:t>，</w:t>
      </w:r>
      <w:r>
        <w:rPr>
          <w:rFonts w:hAnsi="宋体" w:cs="Times New Roman"/>
          <w:i/>
          <w:szCs w:val="24"/>
        </w:rPr>
        <w:t>E</w:t>
      </w:r>
      <w:r>
        <w:rPr>
          <w:rFonts w:hAnsi="宋体" w:cs="Times New Roman"/>
          <w:szCs w:val="24"/>
        </w:rPr>
        <w:t>，</w:t>
      </w:r>
      <w:r>
        <w:rPr>
          <w:rFonts w:hAnsi="宋体" w:cs="Times New Roman"/>
          <w:i/>
          <w:szCs w:val="24"/>
        </w:rPr>
        <w:t>F</w:t>
      </w:r>
      <w:r>
        <w:rPr>
          <w:rFonts w:hAnsi="宋体" w:cs="Times New Roman"/>
          <w:szCs w:val="24"/>
        </w:rPr>
        <w:t>处，顺序较为恰当的是(　　)</w:t>
      </w:r>
    </w:p>
    <w:p>
      <w:pPr>
        <w:pStyle w:val="5"/>
        <w:tabs>
          <w:tab w:val="left" w:pos="3780"/>
          <w:tab w:val="left" w:pos="6120"/>
        </w:tabs>
        <w:snapToGrid w:val="0"/>
        <w:spacing w:line="360" w:lineRule="auto"/>
        <w:ind w:firstLine="420" w:firstLineChars="200"/>
        <w:jc w:val="center"/>
        <w:rPr>
          <w:rFonts w:hint="eastAsia" w:hAnsi="宋体"/>
        </w:rPr>
      </w:pPr>
      <w:r>
        <w:rPr>
          <w:rFonts w:hAnsi="宋体"/>
        </w:rPr>
        <w:drawing>
          <wp:inline distT="0" distB="0" distL="114300" distR="114300">
            <wp:extent cx="2601595" cy="819150"/>
            <wp:effectExtent l="0" t="0" r="8255" b="0"/>
            <wp:docPr id="18" name="图片 5" descr="&#13;&#10;www.dearedu.com&#1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 descr="&#13;&#10;www.dearedu.com&#13;&#10;"/>
                    <pic:cNvPicPr>
                      <a:picLocks noChangeAspect="1"/>
                    </pic:cNvPicPr>
                  </pic:nvPicPr>
                  <pic:blipFill>
                    <a:blip r:embed="rId11"/>
                    <a:stretch>
                      <a:fillRect/>
                    </a:stretch>
                  </pic:blipFill>
                  <pic:spPr>
                    <a:xfrm>
                      <a:off x="0" y="0"/>
                      <a:ext cx="2601595" cy="819150"/>
                    </a:xfrm>
                    <a:prstGeom prst="rect">
                      <a:avLst/>
                    </a:prstGeom>
                    <a:noFill/>
                    <a:ln w="9525">
                      <a:noFill/>
                    </a:ln>
                  </pic:spPr>
                </pic:pic>
              </a:graphicData>
            </a:graphic>
          </wp:inline>
        </w:drawing>
      </w:r>
    </w:p>
    <w:p>
      <w:pPr>
        <w:pStyle w:val="5"/>
        <w:tabs>
          <w:tab w:val="left" w:pos="3780"/>
          <w:tab w:val="left" w:pos="6120"/>
        </w:tabs>
        <w:snapToGrid w:val="0"/>
        <w:spacing w:line="360" w:lineRule="auto"/>
        <w:ind w:firstLine="420" w:firstLineChars="200"/>
        <w:jc w:val="center"/>
        <w:rPr>
          <w:rFonts w:hAnsi="宋体" w:cs="Times New Roman"/>
          <w:szCs w:val="24"/>
        </w:rPr>
      </w:pPr>
      <w:r>
        <w:rPr>
          <w:rFonts w:hAnsi="宋体" w:cs="Times New Roman"/>
          <w:szCs w:val="24"/>
        </w:rPr>
        <w:t>图4－2－7</w:t>
      </w:r>
    </w:p>
    <w:p>
      <w:pPr>
        <w:pStyle w:val="5"/>
        <w:tabs>
          <w:tab w:val="left" w:pos="3780"/>
          <w:tab w:val="left" w:pos="6120"/>
        </w:tabs>
        <w:snapToGrid w:val="0"/>
        <w:spacing w:line="360" w:lineRule="auto"/>
        <w:ind w:firstLine="420" w:firstLineChars="200"/>
        <w:rPr>
          <w:rFonts w:hAnsi="宋体" w:cs="Times New Roman"/>
          <w:szCs w:val="24"/>
        </w:rPr>
      </w:pPr>
      <w:r>
        <w:rPr>
          <w:rFonts w:hint="eastAsia" w:hAnsi="宋体" w:cs="宋体"/>
          <w:szCs w:val="24"/>
        </w:rPr>
        <w:t>①</w:t>
      </w:r>
      <w:r>
        <w:rPr>
          <w:rFonts w:hAnsi="宋体" w:cs="Times New Roman"/>
          <w:szCs w:val="24"/>
        </w:rPr>
        <w:t>平行　</w:t>
      </w:r>
      <w:r>
        <w:rPr>
          <w:rFonts w:hint="eastAsia" w:hAnsi="宋体" w:cs="宋体"/>
          <w:szCs w:val="24"/>
        </w:rPr>
        <w:t>②</w:t>
      </w:r>
      <w:r>
        <w:rPr>
          <w:rFonts w:hAnsi="宋体" w:cs="Times New Roman"/>
          <w:szCs w:val="24"/>
        </w:rPr>
        <w:t>垂直　</w:t>
      </w:r>
      <w:r>
        <w:rPr>
          <w:rFonts w:hint="eastAsia" w:hAnsi="宋体" w:cs="宋体"/>
          <w:szCs w:val="24"/>
        </w:rPr>
        <w:t>③</w:t>
      </w:r>
      <w:r>
        <w:rPr>
          <w:rFonts w:hAnsi="宋体" w:cs="Times New Roman"/>
          <w:szCs w:val="24"/>
        </w:rPr>
        <w:t>相交　</w:t>
      </w:r>
      <w:r>
        <w:rPr>
          <w:rFonts w:hint="eastAsia" w:hAnsi="宋体" w:cs="宋体"/>
          <w:szCs w:val="24"/>
        </w:rPr>
        <w:t>④</w:t>
      </w:r>
      <w:r>
        <w:rPr>
          <w:rFonts w:hAnsi="宋体" w:cs="Times New Roman"/>
          <w:szCs w:val="24"/>
        </w:rPr>
        <w:t>斜交</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A．</w:t>
      </w:r>
      <w:r>
        <w:rPr>
          <w:rFonts w:hint="eastAsia" w:hAnsi="宋体" w:cs="宋体"/>
          <w:szCs w:val="24"/>
        </w:rPr>
        <w:t>①②③④</w:t>
      </w:r>
      <w:r>
        <w:rPr>
          <w:rFonts w:hAnsi="宋体" w:cs="Times New Roman"/>
          <w:szCs w:val="24"/>
        </w:rPr>
        <w:t xml:space="preserve"> </w:t>
      </w:r>
      <w:r>
        <w:rPr>
          <w:rFonts w:hAnsi="宋体" w:cs="Times New Roman"/>
          <w:szCs w:val="24"/>
        </w:rPr>
        <w:tab/>
      </w:r>
      <w:r>
        <w:rPr>
          <w:rFonts w:hAnsi="宋体" w:cs="Times New Roman"/>
          <w:szCs w:val="24"/>
        </w:rPr>
        <w:t>B．</w:t>
      </w:r>
      <w:r>
        <w:rPr>
          <w:rFonts w:hint="eastAsia" w:hAnsi="宋体" w:cs="宋体"/>
          <w:szCs w:val="24"/>
        </w:rPr>
        <w:t>①④②③</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C．</w:t>
      </w:r>
      <w:r>
        <w:rPr>
          <w:rFonts w:hint="eastAsia" w:hAnsi="宋体" w:cs="宋体"/>
          <w:szCs w:val="24"/>
        </w:rPr>
        <w:t>①③②④</w:t>
      </w:r>
      <w:r>
        <w:rPr>
          <w:rFonts w:hAnsi="宋体" w:cs="Times New Roman"/>
          <w:szCs w:val="24"/>
        </w:rPr>
        <w:t xml:space="preserve"> </w:t>
      </w:r>
      <w:r>
        <w:rPr>
          <w:rFonts w:hAnsi="宋体" w:cs="Times New Roman"/>
          <w:szCs w:val="24"/>
        </w:rPr>
        <w:tab/>
      </w:r>
      <w:r>
        <w:rPr>
          <w:rFonts w:hAnsi="宋体" w:cs="Times New Roman"/>
          <w:szCs w:val="24"/>
        </w:rPr>
        <w:t>D．</w:t>
      </w:r>
      <w:r>
        <w:rPr>
          <w:rFonts w:hint="eastAsia" w:hAnsi="宋体" w:cs="宋体"/>
          <w:szCs w:val="24"/>
        </w:rPr>
        <w:t>②①③④</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color w:val="0000FF"/>
          <w:szCs w:val="24"/>
        </w:rPr>
        <w:t>【解析】</w:t>
      </w:r>
      <w:r>
        <w:rPr>
          <w:rFonts w:hAnsi="宋体" w:cs="Times New Roman"/>
          <w:szCs w:val="24"/>
        </w:rPr>
        <w:t>　平面内两直线位置关系有平行、相交，其中相交包含垂直与斜交，故选C.</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color w:val="FF0000"/>
          <w:szCs w:val="24"/>
        </w:rPr>
        <w:t>【答案】　</w:t>
      </w:r>
      <w:r>
        <w:rPr>
          <w:rFonts w:hAnsi="宋体" w:cs="Times New Roman"/>
          <w:szCs w:val="24"/>
        </w:rPr>
        <w:t>C</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二、填空题</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6．在平面几何中，特殊四边形的分类关系可用以下框图描述：</w:t>
      </w:r>
    </w:p>
    <w:p>
      <w:pPr>
        <w:pStyle w:val="5"/>
        <w:tabs>
          <w:tab w:val="left" w:pos="3780"/>
          <w:tab w:val="left" w:pos="6120"/>
        </w:tabs>
        <w:snapToGrid w:val="0"/>
        <w:spacing w:line="360" w:lineRule="auto"/>
        <w:ind w:firstLine="420" w:firstLineChars="200"/>
        <w:jc w:val="center"/>
        <w:rPr>
          <w:rFonts w:hAnsi="宋体" w:cs="Times New Roman"/>
          <w:szCs w:val="24"/>
        </w:rPr>
      </w:pPr>
      <w:r>
        <w:rPr>
          <w:rFonts w:hAnsi="宋体" w:cs="Times New Roman"/>
          <w:szCs w:val="24"/>
        </w:rPr>
        <w:fldChar w:fldCharType="begin"/>
      </w:r>
      <w:r>
        <w:rPr>
          <w:rFonts w:hAnsi="宋体" w:cs="Times New Roman"/>
          <w:szCs w:val="24"/>
        </w:rPr>
        <w:instrText xml:space="preserve">INCLUDEPICTURE"S4-21+.TIF"</w:instrText>
      </w:r>
      <w:r>
        <w:rPr>
          <w:rFonts w:hAnsi="宋体" w:cs="Times New Roman"/>
          <w:szCs w:val="24"/>
        </w:rPr>
        <w:fldChar w:fldCharType="separate"/>
      </w:r>
      <w:r>
        <w:rPr>
          <w:rFonts w:hAnsi="宋体" w:cs="Times New Roman"/>
          <w:szCs w:val="24"/>
        </w:rPr>
        <w:drawing>
          <wp:inline distT="0" distB="0" distL="114300" distR="114300">
            <wp:extent cx="3942080" cy="1654175"/>
            <wp:effectExtent l="0" t="0" r="1270" b="3175"/>
            <wp:docPr id="17" name="图片 6" descr="&#13;&#10;www.dearedu.com&#1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6" descr="&#13;&#10;www.dearedu.com&#13;&#10;"/>
                    <pic:cNvPicPr>
                      <a:picLocks noChangeAspect="1"/>
                    </pic:cNvPicPr>
                  </pic:nvPicPr>
                  <pic:blipFill>
                    <a:blip r:embed="rId12" r:link="rId13"/>
                    <a:stretch>
                      <a:fillRect/>
                    </a:stretch>
                  </pic:blipFill>
                  <pic:spPr>
                    <a:xfrm>
                      <a:off x="0" y="0"/>
                      <a:ext cx="3942080" cy="1654175"/>
                    </a:xfrm>
                    <a:prstGeom prst="rect">
                      <a:avLst/>
                    </a:prstGeom>
                    <a:noFill/>
                    <a:ln w="9525">
                      <a:noFill/>
                    </a:ln>
                  </pic:spPr>
                </pic:pic>
              </a:graphicData>
            </a:graphic>
          </wp:inline>
        </w:drawing>
      </w:r>
      <w:r>
        <w:rPr>
          <w:rFonts w:hAnsi="宋体" w:cs="Times New Roman"/>
          <w:szCs w:val="24"/>
        </w:rPr>
        <w:fldChar w:fldCharType="end"/>
      </w:r>
    </w:p>
    <w:p>
      <w:pPr>
        <w:pStyle w:val="5"/>
        <w:tabs>
          <w:tab w:val="left" w:pos="3780"/>
          <w:tab w:val="left" w:pos="6120"/>
        </w:tabs>
        <w:snapToGrid w:val="0"/>
        <w:spacing w:line="360" w:lineRule="auto"/>
        <w:ind w:firstLine="420" w:firstLineChars="200"/>
        <w:jc w:val="center"/>
        <w:rPr>
          <w:rFonts w:hAnsi="宋体" w:cs="Times New Roman"/>
          <w:szCs w:val="24"/>
        </w:rPr>
      </w:pPr>
      <w:r>
        <w:rPr>
          <w:rFonts w:hAnsi="宋体" w:cs="Times New Roman"/>
          <w:szCs w:val="24"/>
        </w:rPr>
        <w:t>图4－2－8</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则在</w:t>
      </w:r>
      <w:r>
        <w:rPr>
          <w:rFonts w:hint="eastAsia" w:hAnsi="宋体" w:cs="宋体"/>
          <w:szCs w:val="24"/>
        </w:rPr>
        <w:t>①</w:t>
      </w:r>
      <w:r>
        <w:rPr>
          <w:rFonts w:hAnsi="宋体" w:cs="Times New Roman"/>
          <w:szCs w:val="24"/>
        </w:rPr>
        <w:t>中应填入________；在</w:t>
      </w:r>
      <w:r>
        <w:rPr>
          <w:rFonts w:hint="eastAsia" w:hAnsi="宋体" w:cs="宋体"/>
          <w:szCs w:val="24"/>
        </w:rPr>
        <w:t>②</w:t>
      </w:r>
      <w:r>
        <w:rPr>
          <w:rFonts w:hAnsi="宋体" w:cs="Times New Roman"/>
          <w:szCs w:val="24"/>
        </w:rPr>
        <w:t>中应填入________．</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color w:val="0000FF"/>
          <w:szCs w:val="24"/>
        </w:rPr>
        <w:t>【解析】</w:t>
      </w:r>
      <w:r>
        <w:rPr>
          <w:rFonts w:hAnsi="宋体" w:cs="Times New Roman"/>
          <w:szCs w:val="24"/>
        </w:rPr>
        <w:t>　结合</w:t>
      </w:r>
      <w:r>
        <w:rPr>
          <w:rFonts w:hint="eastAsia" w:hAnsi="宋体" w:cs="宋体"/>
          <w:szCs w:val="24"/>
        </w:rPr>
        <w:t>①</w:t>
      </w:r>
      <w:r>
        <w:rPr>
          <w:rFonts w:hAnsi="宋体" w:cs="Times New Roman"/>
          <w:szCs w:val="24"/>
        </w:rPr>
        <w:t>的条件可知：有一组邻边相等的平行四边形为菱形，故</w:t>
      </w:r>
      <w:r>
        <w:rPr>
          <w:rFonts w:hint="eastAsia" w:hAnsi="宋体" w:cs="宋体"/>
          <w:szCs w:val="24"/>
        </w:rPr>
        <w:t>①</w:t>
      </w:r>
      <w:r>
        <w:rPr>
          <w:rFonts w:hAnsi="宋体" w:cs="Times New Roman"/>
          <w:szCs w:val="24"/>
        </w:rPr>
        <w:t>处应填菱形．结合</w:t>
      </w:r>
      <w:r>
        <w:rPr>
          <w:rFonts w:hint="eastAsia" w:hAnsi="宋体" w:cs="宋体"/>
          <w:szCs w:val="24"/>
        </w:rPr>
        <w:t>②</w:t>
      </w:r>
      <w:r>
        <w:rPr>
          <w:rFonts w:hAnsi="宋体" w:cs="Times New Roman"/>
          <w:szCs w:val="24"/>
        </w:rPr>
        <w:t>的条件可知：两腰相等的梯形叫等腰梯形，故</w:t>
      </w:r>
      <w:r>
        <w:rPr>
          <w:rFonts w:hint="eastAsia" w:hAnsi="宋体" w:cs="宋体"/>
          <w:szCs w:val="24"/>
        </w:rPr>
        <w:t>②</w:t>
      </w:r>
      <w:r>
        <w:rPr>
          <w:rFonts w:hAnsi="宋体" w:cs="Times New Roman"/>
          <w:szCs w:val="24"/>
        </w:rPr>
        <w:t>处应填等腰梯形．</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color w:val="FF0000"/>
          <w:szCs w:val="24"/>
        </w:rPr>
        <w:t>【答案】　</w:t>
      </w:r>
      <w:r>
        <w:rPr>
          <w:rFonts w:hAnsi="宋体" w:cs="Times New Roman"/>
          <w:szCs w:val="24"/>
        </w:rPr>
        <w:t>菱形　等腰梯形</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7．如图4－2－9所示：</w:t>
      </w:r>
    </w:p>
    <w:p>
      <w:pPr>
        <w:pStyle w:val="5"/>
        <w:tabs>
          <w:tab w:val="left" w:pos="3780"/>
          <w:tab w:val="left" w:pos="6120"/>
        </w:tabs>
        <w:snapToGrid w:val="0"/>
        <w:spacing w:line="360" w:lineRule="auto"/>
        <w:ind w:firstLine="420" w:firstLineChars="200"/>
        <w:jc w:val="center"/>
        <w:rPr>
          <w:rFonts w:hAnsi="宋体" w:cs="Times New Roman"/>
          <w:szCs w:val="24"/>
        </w:rPr>
      </w:pPr>
      <w:r>
        <w:rPr>
          <w:rFonts w:hAnsi="宋体" w:cs="Times New Roman"/>
          <w:szCs w:val="24"/>
        </w:rPr>
        <w:fldChar w:fldCharType="begin"/>
      </w:r>
      <w:r>
        <w:rPr>
          <w:rFonts w:hAnsi="宋体" w:cs="Times New Roman"/>
          <w:szCs w:val="24"/>
        </w:rPr>
        <w:instrText xml:space="preserve">INCLUDEPICTURE"S4-20.TIF"</w:instrText>
      </w:r>
      <w:r>
        <w:rPr>
          <w:rFonts w:hAnsi="宋体" w:cs="Times New Roman"/>
          <w:szCs w:val="24"/>
        </w:rPr>
        <w:fldChar w:fldCharType="separate"/>
      </w:r>
      <w:r>
        <w:rPr>
          <w:rFonts w:hAnsi="宋体" w:cs="Times New Roman"/>
          <w:szCs w:val="24"/>
        </w:rPr>
        <w:drawing>
          <wp:inline distT="0" distB="0" distL="114300" distR="114300">
            <wp:extent cx="2520950" cy="1728470"/>
            <wp:effectExtent l="0" t="0" r="12700" b="5080"/>
            <wp:docPr id="20" name="图片 7" descr="&#13;&#10;www.dearedu.com&#1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7" descr="&#13;&#10;www.dearedu.com&#13;&#10;"/>
                    <pic:cNvPicPr>
                      <a:picLocks noChangeAspect="1"/>
                    </pic:cNvPicPr>
                  </pic:nvPicPr>
                  <pic:blipFill>
                    <a:blip r:embed="rId14" r:link="rId15"/>
                    <a:stretch>
                      <a:fillRect/>
                    </a:stretch>
                  </pic:blipFill>
                  <pic:spPr>
                    <a:xfrm>
                      <a:off x="0" y="0"/>
                      <a:ext cx="2520950" cy="1728470"/>
                    </a:xfrm>
                    <a:prstGeom prst="rect">
                      <a:avLst/>
                    </a:prstGeom>
                    <a:noFill/>
                    <a:ln w="9525">
                      <a:noFill/>
                    </a:ln>
                  </pic:spPr>
                </pic:pic>
              </a:graphicData>
            </a:graphic>
          </wp:inline>
        </w:drawing>
      </w:r>
      <w:r>
        <w:rPr>
          <w:rFonts w:hAnsi="宋体" w:cs="Times New Roman"/>
          <w:szCs w:val="24"/>
        </w:rPr>
        <w:fldChar w:fldCharType="end"/>
      </w:r>
    </w:p>
    <w:p>
      <w:pPr>
        <w:pStyle w:val="5"/>
        <w:tabs>
          <w:tab w:val="left" w:pos="3780"/>
          <w:tab w:val="left" w:pos="6120"/>
        </w:tabs>
        <w:snapToGrid w:val="0"/>
        <w:spacing w:line="360" w:lineRule="auto"/>
        <w:ind w:firstLine="420" w:firstLineChars="200"/>
        <w:jc w:val="center"/>
        <w:rPr>
          <w:rFonts w:hAnsi="宋体" w:cs="Times New Roman"/>
          <w:szCs w:val="24"/>
        </w:rPr>
      </w:pPr>
      <w:r>
        <w:rPr>
          <w:rFonts w:hAnsi="宋体" w:cs="Times New Roman"/>
          <w:szCs w:val="24"/>
        </w:rPr>
        <w:t>图4－2－9</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则“函数的应用”包括的主要内容有：________.</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color w:val="0000FF"/>
          <w:szCs w:val="24"/>
        </w:rPr>
        <w:t>【解析】</w:t>
      </w:r>
      <w:r>
        <w:rPr>
          <w:rFonts w:hAnsi="宋体" w:cs="Times New Roman"/>
          <w:szCs w:val="24"/>
        </w:rPr>
        <w:t>　由结构图的从属关系可知函数的应用包括函数与方程和函数模型及其应用．</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color w:val="FF0000"/>
          <w:szCs w:val="24"/>
        </w:rPr>
        <w:t>【答案】　</w:t>
      </w:r>
      <w:r>
        <w:rPr>
          <w:rFonts w:hAnsi="宋体" w:cs="Times New Roman"/>
          <w:szCs w:val="24"/>
        </w:rPr>
        <w:t>函数与方程、函数模型及其应用</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8．某公司的组织结构是：总经理之下设计行经理、人事经理和财务经理，执行经理领导生产经理、物料经理、品质管理经理和工程经理，生产经理领导线长，工程经理领导工程师，工程师管理技术员，物料经理领导计划员和仓库管理员．如图4－2－10所示是这家公司的组织结构图，则</w:t>
      </w:r>
      <w:r>
        <w:rPr>
          <w:rFonts w:hAnsi="宋体" w:cs="Times New Roman"/>
          <w:i/>
          <w:szCs w:val="24"/>
        </w:rPr>
        <w:t>a</w:t>
      </w:r>
      <w:r>
        <w:rPr>
          <w:rFonts w:hAnsi="宋体" w:cs="Times New Roman"/>
          <w:szCs w:val="24"/>
        </w:rPr>
        <w:t>，</w:t>
      </w:r>
      <w:r>
        <w:rPr>
          <w:rFonts w:hAnsi="宋体" w:cs="Times New Roman"/>
          <w:i/>
          <w:szCs w:val="24"/>
        </w:rPr>
        <w:t>b</w:t>
      </w:r>
      <w:r>
        <w:rPr>
          <w:rFonts w:hAnsi="宋体" w:cs="Times New Roman"/>
          <w:szCs w:val="24"/>
        </w:rPr>
        <w:t>，</w:t>
      </w:r>
      <w:r>
        <w:rPr>
          <w:rFonts w:hAnsi="宋体" w:cs="Times New Roman"/>
          <w:i/>
          <w:szCs w:val="24"/>
        </w:rPr>
        <w:t>c</w:t>
      </w:r>
      <w:r>
        <w:rPr>
          <w:rFonts w:hAnsi="宋体" w:cs="Times New Roman"/>
          <w:szCs w:val="24"/>
        </w:rPr>
        <w:t>，</w:t>
      </w:r>
      <w:r>
        <w:rPr>
          <w:rFonts w:hAnsi="宋体" w:cs="Times New Roman"/>
          <w:i/>
          <w:szCs w:val="24"/>
        </w:rPr>
        <w:t>d</w:t>
      </w:r>
      <w:r>
        <w:rPr>
          <w:rFonts w:hAnsi="宋体" w:cs="Times New Roman"/>
          <w:szCs w:val="24"/>
        </w:rPr>
        <w:t>处应该填入的分别是________．</w:t>
      </w:r>
    </w:p>
    <w:p>
      <w:pPr>
        <w:pStyle w:val="5"/>
        <w:tabs>
          <w:tab w:val="left" w:pos="3780"/>
          <w:tab w:val="left" w:pos="6120"/>
        </w:tabs>
        <w:snapToGrid w:val="0"/>
        <w:spacing w:line="360" w:lineRule="auto"/>
        <w:ind w:firstLine="420" w:firstLineChars="200"/>
        <w:jc w:val="center"/>
        <w:rPr>
          <w:rFonts w:hint="eastAsia" w:hAnsi="宋体"/>
        </w:rPr>
      </w:pPr>
      <w:r>
        <w:rPr>
          <w:rFonts w:hAnsi="宋体"/>
        </w:rPr>
        <w:drawing>
          <wp:inline distT="0" distB="0" distL="114300" distR="114300">
            <wp:extent cx="2895600" cy="1905635"/>
            <wp:effectExtent l="0" t="0" r="0" b="18415"/>
            <wp:docPr id="14" name="图片 8" descr="&#13;&#10;www.dearedu.com&#1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8" descr="&#13;&#10;www.dearedu.com&#13;&#10;"/>
                    <pic:cNvPicPr>
                      <a:picLocks noChangeAspect="1"/>
                    </pic:cNvPicPr>
                  </pic:nvPicPr>
                  <pic:blipFill>
                    <a:blip r:embed="rId16"/>
                    <a:stretch>
                      <a:fillRect/>
                    </a:stretch>
                  </pic:blipFill>
                  <pic:spPr>
                    <a:xfrm>
                      <a:off x="0" y="0"/>
                      <a:ext cx="2895600" cy="1905635"/>
                    </a:xfrm>
                    <a:prstGeom prst="rect">
                      <a:avLst/>
                    </a:prstGeom>
                    <a:noFill/>
                    <a:ln w="9525">
                      <a:noFill/>
                    </a:ln>
                  </pic:spPr>
                </pic:pic>
              </a:graphicData>
            </a:graphic>
          </wp:inline>
        </w:drawing>
      </w:r>
    </w:p>
    <w:p>
      <w:pPr>
        <w:pStyle w:val="5"/>
        <w:tabs>
          <w:tab w:val="left" w:pos="3780"/>
          <w:tab w:val="left" w:pos="6120"/>
        </w:tabs>
        <w:snapToGrid w:val="0"/>
        <w:spacing w:line="360" w:lineRule="auto"/>
        <w:ind w:firstLine="420" w:firstLineChars="200"/>
        <w:jc w:val="center"/>
        <w:rPr>
          <w:rFonts w:hAnsi="宋体" w:cs="Times New Roman"/>
          <w:szCs w:val="24"/>
        </w:rPr>
      </w:pPr>
      <w:r>
        <w:rPr>
          <w:rFonts w:hAnsi="宋体" w:cs="Times New Roman"/>
          <w:szCs w:val="24"/>
        </w:rPr>
        <w:t>图4－2－10</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color w:val="FF0000"/>
          <w:szCs w:val="24"/>
        </w:rPr>
        <w:t>【答案】　</w:t>
      </w:r>
      <w:r>
        <w:rPr>
          <w:rFonts w:hAnsi="宋体" w:cs="Times New Roman"/>
          <w:szCs w:val="24"/>
        </w:rPr>
        <w:t>生产经理，工程经理，品质管理经理，物料经理</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三、解答题</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9．为了进一步加强温州商人的凝聚力和核心价值观，温州商人组建了温州期货商会组织．温州期货商会组织结构如下：</w:t>
      </w:r>
      <w:r>
        <w:rPr>
          <w:rFonts w:hint="eastAsia" w:hAnsi="宋体" w:cs="宋体"/>
          <w:szCs w:val="24"/>
        </w:rPr>
        <w:t>①</w:t>
      </w:r>
      <w:r>
        <w:rPr>
          <w:rFonts w:hAnsi="宋体" w:cs="Times New Roman"/>
          <w:szCs w:val="24"/>
        </w:rPr>
        <w:t>会员代表大会下设监事会、会长办公会，而会员代表大会与会长办公会共同管辖理事会；</w:t>
      </w:r>
      <w:r>
        <w:rPr>
          <w:rFonts w:hint="eastAsia" w:hAnsi="宋体" w:cs="宋体"/>
          <w:szCs w:val="24"/>
        </w:rPr>
        <w:t>②</w:t>
      </w:r>
      <w:r>
        <w:rPr>
          <w:rFonts w:hAnsi="宋体" w:cs="Times New Roman"/>
          <w:szCs w:val="24"/>
        </w:rPr>
        <w:t>会长办公会下设会长，会长管理秘书长；</w:t>
      </w:r>
      <w:r>
        <w:rPr>
          <w:rFonts w:hint="eastAsia" w:hAnsi="宋体" w:cs="宋体"/>
          <w:szCs w:val="24"/>
        </w:rPr>
        <w:t>③</w:t>
      </w:r>
      <w:r>
        <w:rPr>
          <w:rFonts w:hAnsi="宋体" w:cs="Times New Roman"/>
          <w:szCs w:val="24"/>
        </w:rPr>
        <w:t>秘书长分管秘书处、自律委员会、推广委员会．根据以上信息绘制出其组织结构图．</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color w:val="FF0000"/>
          <w:szCs w:val="24"/>
        </w:rPr>
        <w:t>【解】　</w:t>
      </w:r>
    </w:p>
    <w:p>
      <w:pPr>
        <w:pStyle w:val="5"/>
        <w:tabs>
          <w:tab w:val="left" w:pos="3780"/>
          <w:tab w:val="left" w:pos="6120"/>
        </w:tabs>
        <w:snapToGrid w:val="0"/>
        <w:spacing w:line="360" w:lineRule="auto"/>
        <w:ind w:firstLine="420" w:firstLineChars="200"/>
        <w:jc w:val="center"/>
        <w:rPr>
          <w:rFonts w:hint="eastAsia" w:hAnsi="宋体"/>
        </w:rPr>
      </w:pPr>
      <w:r>
        <w:rPr>
          <w:rFonts w:hAnsi="宋体"/>
        </w:rPr>
        <w:drawing>
          <wp:inline distT="0" distB="0" distL="114300" distR="114300">
            <wp:extent cx="2730500" cy="3312795"/>
            <wp:effectExtent l="0" t="0" r="12700" b="1905"/>
            <wp:docPr id="21" name="图片 9" descr="&#13;&#10;www.dearedu.com&#1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9" descr="&#13;&#10;www.dearedu.com&#13;&#10;"/>
                    <pic:cNvPicPr>
                      <a:picLocks noChangeAspect="1"/>
                    </pic:cNvPicPr>
                  </pic:nvPicPr>
                  <pic:blipFill>
                    <a:blip r:embed="rId17"/>
                    <a:stretch>
                      <a:fillRect/>
                    </a:stretch>
                  </pic:blipFill>
                  <pic:spPr>
                    <a:xfrm>
                      <a:off x="0" y="0"/>
                      <a:ext cx="2730500" cy="3312795"/>
                    </a:xfrm>
                    <a:prstGeom prst="rect">
                      <a:avLst/>
                    </a:prstGeom>
                    <a:noFill/>
                    <a:ln w="9525">
                      <a:noFill/>
                    </a:ln>
                  </pic:spPr>
                </pic:pic>
              </a:graphicData>
            </a:graphic>
          </wp:inline>
        </w:drawing>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10．某大学的学校组织结构图如图4－2－11所示，由图回答下列问题：</w:t>
      </w:r>
    </w:p>
    <w:p>
      <w:pPr>
        <w:pStyle w:val="5"/>
        <w:tabs>
          <w:tab w:val="left" w:pos="3780"/>
          <w:tab w:val="left" w:pos="6120"/>
        </w:tabs>
        <w:snapToGrid w:val="0"/>
        <w:spacing w:line="360" w:lineRule="auto"/>
        <w:ind w:firstLine="420" w:firstLineChars="200"/>
        <w:jc w:val="center"/>
        <w:rPr>
          <w:rFonts w:hAnsi="宋体" w:cs="Times New Roman"/>
          <w:szCs w:val="24"/>
        </w:rPr>
      </w:pPr>
      <w:r>
        <w:rPr>
          <w:rFonts w:hAnsi="宋体" w:cs="Times New Roman"/>
          <w:szCs w:val="24"/>
        </w:rPr>
        <w:fldChar w:fldCharType="begin"/>
      </w:r>
      <w:r>
        <w:rPr>
          <w:rFonts w:hAnsi="宋体" w:cs="Times New Roman"/>
          <w:szCs w:val="24"/>
        </w:rPr>
        <w:instrText xml:space="preserve">INCLUDEPICTURE"S4-22.TIF"</w:instrText>
      </w:r>
      <w:r>
        <w:rPr>
          <w:rFonts w:hAnsi="宋体" w:cs="Times New Roman"/>
          <w:szCs w:val="24"/>
        </w:rPr>
        <w:fldChar w:fldCharType="separate"/>
      </w:r>
      <w:r>
        <w:rPr>
          <w:rFonts w:hAnsi="宋体" w:cs="Times New Roman"/>
          <w:szCs w:val="24"/>
        </w:rPr>
        <w:drawing>
          <wp:inline distT="0" distB="0" distL="114300" distR="114300">
            <wp:extent cx="2741930" cy="1348740"/>
            <wp:effectExtent l="0" t="0" r="1270" b="3810"/>
            <wp:docPr id="22" name="图片 10" descr="&#13;&#10;www.dearedu.com&#1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0" descr="&#13;&#10;www.dearedu.com&#13;&#10;"/>
                    <pic:cNvPicPr>
                      <a:picLocks noChangeAspect="1"/>
                    </pic:cNvPicPr>
                  </pic:nvPicPr>
                  <pic:blipFill>
                    <a:blip r:embed="rId18" r:link="rId19"/>
                    <a:stretch>
                      <a:fillRect/>
                    </a:stretch>
                  </pic:blipFill>
                  <pic:spPr>
                    <a:xfrm>
                      <a:off x="0" y="0"/>
                      <a:ext cx="2741930" cy="1348740"/>
                    </a:xfrm>
                    <a:prstGeom prst="rect">
                      <a:avLst/>
                    </a:prstGeom>
                    <a:noFill/>
                    <a:ln w="9525">
                      <a:noFill/>
                    </a:ln>
                  </pic:spPr>
                </pic:pic>
              </a:graphicData>
            </a:graphic>
          </wp:inline>
        </w:drawing>
      </w:r>
      <w:r>
        <w:rPr>
          <w:rFonts w:hAnsi="宋体" w:cs="Times New Roman"/>
          <w:szCs w:val="24"/>
        </w:rPr>
        <w:fldChar w:fldCharType="end"/>
      </w:r>
    </w:p>
    <w:p>
      <w:pPr>
        <w:pStyle w:val="5"/>
        <w:tabs>
          <w:tab w:val="left" w:pos="3780"/>
          <w:tab w:val="left" w:pos="6120"/>
        </w:tabs>
        <w:snapToGrid w:val="0"/>
        <w:spacing w:line="360" w:lineRule="auto"/>
        <w:ind w:firstLine="420" w:firstLineChars="200"/>
        <w:jc w:val="center"/>
        <w:rPr>
          <w:rFonts w:hAnsi="宋体" w:cs="Times New Roman"/>
          <w:szCs w:val="24"/>
        </w:rPr>
      </w:pPr>
      <w:r>
        <w:rPr>
          <w:rFonts w:hAnsi="宋体" w:cs="Times New Roman"/>
          <w:szCs w:val="24"/>
        </w:rPr>
        <w:t>图4－2－11</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(1)学生工作处的“下位”要素是什么？</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(2)学生工作处与其“下位”要素是什么关系？</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color w:val="FF0000"/>
          <w:szCs w:val="24"/>
        </w:rPr>
        <w:t>【解】　</w:t>
      </w:r>
      <w:r>
        <w:rPr>
          <w:rFonts w:hAnsi="宋体" w:cs="Times New Roman"/>
          <w:szCs w:val="24"/>
        </w:rPr>
        <w:t>(1)由图可知学生工作处的“下位”要素包括工业工程系、城建环保工程系、电气工程系、计算机工程系、机械工程系、汉教部．</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(2)学生工作处与其“下位”要素的关系是从属关系．</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11．如图4－2－12是某生态农场物质循环利用的结构图，请用语言描述此框图所包含的内容．</w:t>
      </w:r>
    </w:p>
    <w:p>
      <w:pPr>
        <w:pStyle w:val="5"/>
        <w:tabs>
          <w:tab w:val="left" w:pos="3780"/>
          <w:tab w:val="left" w:pos="6120"/>
        </w:tabs>
        <w:snapToGrid w:val="0"/>
        <w:spacing w:line="360" w:lineRule="auto"/>
        <w:ind w:firstLine="420" w:firstLineChars="200"/>
        <w:jc w:val="center"/>
        <w:rPr>
          <w:rFonts w:hAnsi="宋体" w:cs="Times New Roman"/>
          <w:szCs w:val="24"/>
        </w:rPr>
      </w:pPr>
      <w:r>
        <w:rPr>
          <w:rFonts w:hAnsi="宋体" w:cs="Times New Roman"/>
          <w:szCs w:val="24"/>
        </w:rPr>
        <w:fldChar w:fldCharType="begin"/>
      </w:r>
      <w:r>
        <w:rPr>
          <w:rFonts w:hAnsi="宋体" w:cs="Times New Roman"/>
          <w:szCs w:val="24"/>
        </w:rPr>
        <w:instrText xml:space="preserve">INCLUDEPICTURE"S4-23.TIF"</w:instrText>
      </w:r>
      <w:r>
        <w:rPr>
          <w:rFonts w:hAnsi="宋体" w:cs="Times New Roman"/>
          <w:szCs w:val="24"/>
        </w:rPr>
        <w:fldChar w:fldCharType="separate"/>
      </w:r>
      <w:r>
        <w:rPr>
          <w:rFonts w:hAnsi="宋体" w:cs="Times New Roman"/>
          <w:szCs w:val="24"/>
        </w:rPr>
        <w:drawing>
          <wp:inline distT="0" distB="0" distL="114300" distR="114300">
            <wp:extent cx="2520950" cy="1717675"/>
            <wp:effectExtent l="0" t="0" r="12700" b="15875"/>
            <wp:docPr id="23" name="图片 11" descr="&#13;&#10;www.dearedu.com&#1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1" descr="&#13;&#10;www.dearedu.com&#13;&#10;"/>
                    <pic:cNvPicPr>
                      <a:picLocks noChangeAspect="1"/>
                    </pic:cNvPicPr>
                  </pic:nvPicPr>
                  <pic:blipFill>
                    <a:blip r:embed="rId20" r:link="rId21"/>
                    <a:stretch>
                      <a:fillRect/>
                    </a:stretch>
                  </pic:blipFill>
                  <pic:spPr>
                    <a:xfrm>
                      <a:off x="0" y="0"/>
                      <a:ext cx="2520950" cy="1717675"/>
                    </a:xfrm>
                    <a:prstGeom prst="rect">
                      <a:avLst/>
                    </a:prstGeom>
                    <a:noFill/>
                    <a:ln w="9525">
                      <a:noFill/>
                    </a:ln>
                  </pic:spPr>
                </pic:pic>
              </a:graphicData>
            </a:graphic>
          </wp:inline>
        </w:drawing>
      </w:r>
      <w:r>
        <w:rPr>
          <w:rFonts w:hAnsi="宋体" w:cs="Times New Roman"/>
          <w:szCs w:val="24"/>
        </w:rPr>
        <w:fldChar w:fldCharType="end"/>
      </w:r>
    </w:p>
    <w:p>
      <w:pPr>
        <w:pStyle w:val="5"/>
        <w:tabs>
          <w:tab w:val="left" w:pos="3780"/>
          <w:tab w:val="left" w:pos="6120"/>
        </w:tabs>
        <w:snapToGrid w:val="0"/>
        <w:spacing w:line="360" w:lineRule="auto"/>
        <w:ind w:firstLine="420" w:firstLineChars="200"/>
        <w:jc w:val="center"/>
        <w:rPr>
          <w:rFonts w:hAnsi="宋体" w:cs="Times New Roman"/>
          <w:szCs w:val="24"/>
        </w:rPr>
      </w:pPr>
      <w:r>
        <w:rPr>
          <w:rFonts w:hAnsi="宋体" w:cs="Times New Roman"/>
          <w:szCs w:val="24"/>
        </w:rPr>
        <w:t>图4－2－12</w:t>
      </w:r>
    </w:p>
    <w:p>
      <w:pPr>
        <w:tabs>
          <w:tab w:val="left" w:pos="3780"/>
        </w:tabs>
        <w:snapToGrid w:val="0"/>
        <w:spacing w:line="360" w:lineRule="auto"/>
        <w:ind w:firstLine="546" w:firstLineChars="260"/>
        <w:rPr>
          <w:rFonts w:ascii="宋体" w:hAnsi="宋体"/>
        </w:rPr>
      </w:pPr>
      <w:r>
        <w:rPr>
          <w:rFonts w:ascii="宋体" w:hAnsi="宋体"/>
          <w:color w:val="FF0000"/>
        </w:rPr>
        <w:t>【解】　</w:t>
      </w:r>
      <w:r>
        <w:rPr>
          <w:rFonts w:ascii="宋体" w:hAnsi="宋体"/>
        </w:rPr>
        <w:t>该农场的猪场、鸡场、鸭场的猪粪、鸡粪、鸭粪以及果园中的植物残体均作为沼气池原料投入沼气池，其产生的能源可作生活能源、鸭场育雏能源和鸡场增温能源；产生的沼液进入鱼塘；沼渣作果园底肥，还用于蚯蚓养殖；沼渣沼液亦可用来种植蘑菇、饲养生猪．另外，猪场的粪便、鸡场的鸡粪、蘑菇房的菌床废物可用来养殖蚯蚓，果园可提供蚯蚓养殖的空间．同时，蚯蚓养殖给果园增加了土壤肥力，给鸡场提供了饲料．鸭场的粪便被鱼塘再度利用，同时鱼塘又给鸭饲养提供空间，鱼塘又可灌溉果园．鸡场鸡粪既可作蘑菇房原料，又可被猪场再利用.</w:t>
      </w: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588E67D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paragraph" w:styleId="3">
    <w:name w:val="heading 5"/>
    <w:basedOn w:val="1"/>
    <w:next w:val="1"/>
    <w:link w:val="18"/>
    <w:qFormat/>
    <w:uiPriority w:val="0"/>
    <w:pPr>
      <w:keepNext/>
      <w:ind w:left="850" w:firstLine="425"/>
      <w:outlineLvl w:val="4"/>
    </w:pPr>
    <w:rPr>
      <w:i/>
      <w:iCs/>
      <w:szCs w:val="20"/>
    </w:rPr>
  </w:style>
  <w:style w:type="character" w:default="1" w:styleId="10">
    <w:name w:val="Default Paragraph Font"/>
    <w:unhideWhenUsed/>
    <w:uiPriority w:val="1"/>
  </w:style>
  <w:style w:type="table" w:default="1" w:styleId="14">
    <w:name w:val="Normal Table"/>
    <w:unhideWhenUsed/>
    <w:uiPriority w:val="99"/>
    <w:tblPr>
      <w:tblLayout w:type="fixed"/>
      <w:tblCellMar>
        <w:top w:w="0" w:type="dxa"/>
        <w:left w:w="108" w:type="dxa"/>
        <w:bottom w:w="0" w:type="dxa"/>
        <w:right w:w="108" w:type="dxa"/>
      </w:tblCellMar>
    </w:tblPr>
  </w:style>
  <w:style w:type="paragraph" w:styleId="4">
    <w:name w:val="Normal Indent"/>
    <w:basedOn w:val="1"/>
    <w:semiHidden/>
    <w:qFormat/>
    <w:uiPriority w:val="0"/>
    <w:pPr>
      <w:ind w:firstLine="420"/>
    </w:pPr>
    <w:rPr>
      <w:szCs w:val="20"/>
    </w:rPr>
  </w:style>
  <w:style w:type="paragraph" w:styleId="5">
    <w:name w:val="Plain Text"/>
    <w:basedOn w:val="1"/>
    <w:unhideWhenUsed/>
    <w:uiPriority w:val="99"/>
    <w:rPr>
      <w:rFonts w:ascii="宋体" w:hAnsi="Courier New" w:cs="Courier New"/>
      <w:szCs w:val="21"/>
    </w:rPr>
  </w:style>
  <w:style w:type="paragraph" w:styleId="6">
    <w:name w:val="Balloon Text"/>
    <w:basedOn w:val="1"/>
    <w:link w:val="17"/>
    <w:unhideWhenUsed/>
    <w:uiPriority w:val="99"/>
    <w:rPr>
      <w:sz w:val="18"/>
      <w:szCs w:val="18"/>
    </w:rPr>
  </w:style>
  <w:style w:type="paragraph" w:styleId="7">
    <w:name w:val="footer"/>
    <w:basedOn w:val="1"/>
    <w:link w:val="16"/>
    <w:unhideWhenUsed/>
    <w:uiPriority w:val="0"/>
    <w:pPr>
      <w:tabs>
        <w:tab w:val="center" w:pos="4153"/>
        <w:tab w:val="right" w:pos="8306"/>
      </w:tabs>
      <w:snapToGrid w:val="0"/>
      <w:jc w:val="left"/>
    </w:pPr>
    <w:rPr>
      <w:sz w:val="18"/>
      <w:szCs w:val="18"/>
    </w:rPr>
  </w:style>
  <w:style w:type="paragraph" w:styleId="8">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22"/>
    <w:rPr>
      <w:b/>
    </w:rPr>
  </w:style>
  <w:style w:type="character" w:styleId="12">
    <w:name w:val="page number"/>
    <w:basedOn w:val="10"/>
    <w:unhideWhenUsed/>
    <w:uiPriority w:val="99"/>
  </w:style>
  <w:style w:type="character" w:styleId="13">
    <w:name w:val="Hyperlink"/>
    <w:basedOn w:val="10"/>
    <w:unhideWhenUsed/>
    <w:uiPriority w:val="99"/>
    <w:rPr>
      <w:color w:val="0000FF"/>
      <w:u w:val="single"/>
    </w:rPr>
  </w:style>
  <w:style w:type="character" w:customStyle="1" w:styleId="15">
    <w:name w:val="页眉 Char"/>
    <w:basedOn w:val="10"/>
    <w:link w:val="8"/>
    <w:uiPriority w:val="99"/>
    <w:rPr>
      <w:sz w:val="18"/>
      <w:szCs w:val="18"/>
    </w:rPr>
  </w:style>
  <w:style w:type="character" w:customStyle="1" w:styleId="16">
    <w:name w:val="页脚 Char"/>
    <w:basedOn w:val="10"/>
    <w:link w:val="7"/>
    <w:uiPriority w:val="99"/>
    <w:rPr>
      <w:sz w:val="18"/>
      <w:szCs w:val="18"/>
    </w:rPr>
  </w:style>
  <w:style w:type="character" w:customStyle="1" w:styleId="17">
    <w:name w:val="批注框文本 Char"/>
    <w:basedOn w:val="10"/>
    <w:link w:val="6"/>
    <w:semiHidden/>
    <w:qFormat/>
    <w:uiPriority w:val="99"/>
    <w:rPr>
      <w:sz w:val="18"/>
      <w:szCs w:val="18"/>
    </w:rPr>
  </w:style>
  <w:style w:type="character" w:customStyle="1" w:styleId="18">
    <w:name w:val="标题 5 Char"/>
    <w:basedOn w:val="10"/>
    <w:link w:val="3"/>
    <w:uiPriority w:val="0"/>
    <w:rPr>
      <w:rFonts w:ascii="Times New Roman" w:hAnsi="Times New Roman" w:eastAsia="宋体" w:cs="Times New Roman"/>
      <w:i/>
      <w:iCs/>
      <w:szCs w:val="20"/>
    </w:rPr>
  </w:style>
  <w:style w:type="paragraph" w:customStyle="1"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S4-23.TIF" TargetMode="External"/><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S4-22.TIF" TargetMode="External"/><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S4-20.TIF" TargetMode="External"/><Relationship Id="rId14" Type="http://schemas.openxmlformats.org/officeDocument/2006/relationships/image" Target="media/image9.png"/><Relationship Id="rId13" Type="http://schemas.openxmlformats.org/officeDocument/2006/relationships/image" Target="S4-21+.TIF" TargetMode="Externa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2016-08-20T04:25:47Z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