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流程图试题及答案-高中数学选修1-2第四章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bookmarkStart w:id="0" w:name="_GoBack"/>
      <w:bookmarkEnd w:id="0"/>
      <w:r>
        <w:rPr>
          <w:rFonts w:hAnsi="宋体" w:cs="Times New Roman"/>
          <w:szCs w:val="24"/>
        </w:rPr>
        <w:t>一、选择题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1．下面是求过两点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)，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)的直线的斜率的流程图，则空白处应填(　　)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fldChar w:fldCharType="begin"/>
      </w:r>
      <w:r>
        <w:rPr>
          <w:rFonts w:hAnsi="宋体" w:cs="Times New Roman"/>
          <w:szCs w:val="24"/>
        </w:rPr>
        <w:instrText xml:space="preserve">INCLUDEPICTURE"S4-6.TIF"</w:instrText>
      </w:r>
      <w:r>
        <w:rPr>
          <w:rFonts w:hAnsi="宋体" w:cs="Times New Roman"/>
          <w:szCs w:val="24"/>
        </w:rPr>
        <w:fldChar w:fldCharType="separate"/>
      </w:r>
      <w:r>
        <w:rPr>
          <w:rFonts w:hAnsi="宋体" w:cs="Times New Roman"/>
          <w:szCs w:val="24"/>
        </w:rPr>
        <w:drawing>
          <wp:inline distT="0" distB="0" distL="114300" distR="114300">
            <wp:extent cx="1812290" cy="850265"/>
            <wp:effectExtent l="0" t="0" r="16510" b="6985"/>
            <wp:docPr id="14" name="图片 2" descr="&#13;&#10;www.dearedu.com&#13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&#13;&#10;www.dearedu.com&#13;&#10;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12290" cy="850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Cs w:val="24"/>
        </w:rPr>
        <w:fldChar w:fldCharType="end"/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图4－1－4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？　　　　　　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≠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2?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bscript"/>
        </w:rPr>
        <w:t>2?</w:t>
      </w:r>
      <w:r>
        <w:rPr>
          <w:rFonts w:hAnsi="宋体" w:cs="Times New Roman"/>
          <w:szCs w:val="24"/>
        </w:rPr>
        <w:t xml:space="preserve">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D．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≠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bscript"/>
        </w:rPr>
        <w:t>2?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根据过两点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)，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)的直线的斜率的定义知，当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时，直线的斜率不存在．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A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2．下列判断不正确的是(　　)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A．画工序流程图类似于算法的流程图，要先把每一个工序逐步细化，按自上向下或自左到右的顺序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B．在工序流程图中可以出现循环回路，这一点不同于算法流程图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C．工序流程图中的流程线表示相邻两工序之间的衔接关系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D．工序流程图中的流程线都是有方向的指向线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工序流程图不可以出现循环回路，故B错．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B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3．(2013·山东高考)执行两次如图4－1－5所示的程序框图，若第一次输入的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的值为－1.2，第二次输入的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的值为1.2，则第一次，第二次输出的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的值分别为(　　)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fldChar w:fldCharType="begin"/>
      </w:r>
      <w:r>
        <w:rPr>
          <w:rFonts w:hAnsi="宋体" w:cs="Times New Roman"/>
          <w:szCs w:val="24"/>
        </w:rPr>
        <w:instrText xml:space="preserve">INCLUDEPICTURE"X61.TIF"</w:instrText>
      </w:r>
      <w:r>
        <w:rPr>
          <w:rFonts w:hAnsi="宋体" w:cs="Times New Roman"/>
          <w:szCs w:val="24"/>
        </w:rPr>
        <w:fldChar w:fldCharType="separate"/>
      </w:r>
      <w:r>
        <w:rPr>
          <w:rFonts w:hAnsi="宋体" w:cs="Times New Roman"/>
          <w:szCs w:val="24"/>
        </w:rPr>
        <w:drawing>
          <wp:inline distT="0" distB="0" distL="114300" distR="114300">
            <wp:extent cx="1619885" cy="1760220"/>
            <wp:effectExtent l="0" t="0" r="18415" b="11430"/>
            <wp:docPr id="15" name="图片 3" descr="&#13;&#10;www.dearedu.com&#13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&#13;&#10;www.dearedu.com&#13;&#10;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760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Cs w:val="24"/>
        </w:rPr>
        <w:fldChar w:fldCharType="end"/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图4－1－5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A．0.2,0.2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B．0.2,0.8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C．0.8,0.2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D．0.8,0.8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由程序框图可知：当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＝－1.2时，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＜0，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＝－1.2＋1＝－0.2，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＜0，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＝－0.2＋1＝0.8，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＞0.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szCs w:val="24"/>
        </w:rPr>
        <w:t>0.8＜1，输出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＝0.8.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当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＝1.2时，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≥1，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＝1.2－1＝0.2.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szCs w:val="24"/>
        </w:rPr>
        <w:t>0.2＜1，输出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＝0.2.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C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4．两个形状一样的杯子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中分别装有红葡萄酒和白葡萄酒．现在利用空杯子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将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两个杯子里所装的酒对调，下面画出的流程图正确的是(　　)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left="479" w:leftChars="228"/>
        <w:rPr>
          <w:rFonts w:hint="eastAsia" w:hAnsi="宋体"/>
        </w:rPr>
      </w:pPr>
      <w:r>
        <w:rPr>
          <w:rFonts w:hAnsi="宋体"/>
        </w:rPr>
        <w:drawing>
          <wp:inline distT="0" distB="0" distL="114300" distR="114300">
            <wp:extent cx="2665730" cy="1438275"/>
            <wp:effectExtent l="0" t="0" r="1270" b="9525"/>
            <wp:docPr id="16" name="图片 4" descr="&#13;&#10;www.dearedu.com&#13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 descr="&#13;&#10;www.dearedu.com&#13;&#10;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6573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</w:rPr>
        <w:drawing>
          <wp:inline distT="0" distB="0" distL="114300" distR="114300">
            <wp:extent cx="2628265" cy="1397635"/>
            <wp:effectExtent l="0" t="0" r="635" b="12065"/>
            <wp:docPr id="23" name="图片 5" descr="&#13;&#10;www.dearedu.com&#13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" descr="&#13;&#10;www.dearedu.com&#13;&#10;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28265" cy="1397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把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中的红葡萄酒倒入空杯子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中，然后把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中白葡萄酒倒入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中，最后再把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杯中的红葡萄酒倒入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中，即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→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→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→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A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5．某工程的工序流程图如图4－1－6，则该工程的总工时为(　　)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fldChar w:fldCharType="begin"/>
      </w:r>
      <w:r>
        <w:rPr>
          <w:rFonts w:hAnsi="宋体" w:cs="Times New Roman"/>
          <w:szCs w:val="24"/>
        </w:rPr>
        <w:instrText xml:space="preserve">INCLUDEPICTURE"S4-8.TIF"</w:instrText>
      </w:r>
      <w:r>
        <w:rPr>
          <w:rFonts w:hAnsi="宋体" w:cs="Times New Roman"/>
          <w:szCs w:val="24"/>
        </w:rPr>
        <w:fldChar w:fldCharType="separate"/>
      </w:r>
      <w:r>
        <w:rPr>
          <w:rFonts w:hAnsi="宋体" w:cs="Times New Roman"/>
          <w:szCs w:val="24"/>
        </w:rPr>
        <w:drawing>
          <wp:inline distT="0" distB="0" distL="114300" distR="114300">
            <wp:extent cx="1840865" cy="472440"/>
            <wp:effectExtent l="0" t="0" r="6985" b="3810"/>
            <wp:docPr id="22" name="图片 6" descr="&#13;&#10;www.dearedu.com&#13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" descr="&#13;&#10;www.dearedu.com&#13;&#10;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0865" cy="472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Cs w:val="24"/>
        </w:rPr>
        <w:fldChar w:fldCharType="end"/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图4－1－6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A．9天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B．8天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C．7天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D．6天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因为各个不同工序中用时最多的是</w:t>
      </w:r>
      <w:r>
        <w:rPr>
          <w:rFonts w:hint="eastAsia" w:hAnsi="宋体" w:cs="宋体"/>
          <w:szCs w:val="24"/>
        </w:rPr>
        <w:t>①</w:t>
      </w:r>
      <w:r>
        <w:rPr>
          <w:rFonts w:hAnsi="宋体" w:cs="Times New Roman"/>
          <w:szCs w:val="24"/>
        </w:rPr>
        <w:t>→</w:t>
      </w:r>
      <w:r>
        <w:rPr>
          <w:rFonts w:hint="eastAsia" w:hAnsi="宋体" w:cs="宋体"/>
          <w:szCs w:val="24"/>
        </w:rPr>
        <w:t>②</w:t>
      </w:r>
      <w:r>
        <w:rPr>
          <w:rFonts w:hAnsi="宋体" w:cs="Times New Roman"/>
          <w:szCs w:val="24"/>
        </w:rPr>
        <w:t>→</w:t>
      </w:r>
      <w:r>
        <w:rPr>
          <w:rFonts w:hint="eastAsia" w:hAnsi="宋体" w:cs="宋体"/>
          <w:szCs w:val="24"/>
        </w:rPr>
        <w:t>④</w:t>
      </w:r>
      <w:r>
        <w:rPr>
          <w:rFonts w:hAnsi="宋体" w:cs="Times New Roman"/>
          <w:szCs w:val="24"/>
        </w:rPr>
        <w:t>→</w:t>
      </w:r>
      <w:r>
        <w:rPr>
          <w:rFonts w:hint="eastAsia" w:hAnsi="宋体" w:cs="宋体"/>
          <w:szCs w:val="24"/>
        </w:rPr>
        <w:t>⑥</w:t>
      </w:r>
      <w:r>
        <w:rPr>
          <w:rFonts w:hAnsi="宋体" w:cs="Times New Roman"/>
          <w:szCs w:val="24"/>
        </w:rPr>
        <w:t>→</w:t>
      </w:r>
      <w:r>
        <w:rPr>
          <w:rFonts w:hint="eastAsia" w:hAnsi="宋体" w:cs="宋体"/>
          <w:szCs w:val="24"/>
        </w:rPr>
        <w:t>⑦</w:t>
      </w:r>
      <w:r>
        <w:rPr>
          <w:rFonts w:hAnsi="宋体" w:cs="Times New Roman"/>
          <w:szCs w:val="24"/>
        </w:rPr>
        <w:t>即9天，故选A.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A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二、填空题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6．(2012·福建高考)某地区规划道路建设，考虑道路铺设方案．方案设计图中，点表示城市，两点之间连线表示两城市间可铺设道路，连线上数据表示两城市间铺设道路的费用，要求从任一城市都能到达其余各城市，并且铺设道路的总费用最小．例如：在三个城市道路设计中，若城市间可铺设道路的线路图如图(1)，则最优设计方案如图(2)，此时铺设道路的最小总费用为10.现给出该地区可铺设道路的线路图如图(3)，则铺设道路的最小总费用为________．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jc w:val="center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fldChar w:fldCharType="begin"/>
      </w:r>
      <w:r>
        <w:rPr>
          <w:rFonts w:hAnsi="宋体" w:cs="Times New Roman"/>
          <w:szCs w:val="24"/>
        </w:rPr>
        <w:instrText xml:space="preserve">INCLUDEPICTURE"s4-9.TIF"</w:instrText>
      </w:r>
      <w:r>
        <w:rPr>
          <w:rFonts w:hAnsi="宋体" w:cs="Times New Roman"/>
          <w:szCs w:val="24"/>
        </w:rPr>
        <w:fldChar w:fldCharType="separate"/>
      </w:r>
      <w:r>
        <w:rPr>
          <w:rFonts w:hAnsi="宋体" w:cs="Times New Roman"/>
          <w:szCs w:val="24"/>
        </w:rPr>
        <w:drawing>
          <wp:inline distT="0" distB="0" distL="114300" distR="114300">
            <wp:extent cx="2700655" cy="2051050"/>
            <wp:effectExtent l="0" t="0" r="4445" b="6350"/>
            <wp:docPr id="21" name="图片 7" descr="&#13;&#10;www.dearedu.com&#13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" descr="&#13;&#10;www.dearedu.com&#13;&#10;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00655" cy="205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Cs w:val="24"/>
        </w:rPr>
        <w:fldChar w:fldCharType="end"/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图4－1－7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rPr>
          <w:rFonts w:hint="eastAsia" w:hAnsi="宋体" w:cs="Times New Roman"/>
          <w:szCs w:val="24"/>
        </w:rPr>
      </w:pP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fldChar w:fldCharType="begin"/>
      </w:r>
      <w:r>
        <w:rPr>
          <w:rFonts w:hAnsi="宋体" w:cs="Times New Roman"/>
          <w:szCs w:val="24"/>
        </w:rPr>
        <w:instrText xml:space="preserve">INCLUDEPICTURE"S4-10.TIF"</w:instrText>
      </w:r>
      <w:r>
        <w:rPr>
          <w:rFonts w:hAnsi="宋体" w:cs="Times New Roman"/>
          <w:szCs w:val="24"/>
        </w:rPr>
        <w:fldChar w:fldCharType="separate"/>
      </w:r>
      <w:r>
        <w:rPr>
          <w:rFonts w:hAnsi="宋体" w:cs="Times New Roman"/>
          <w:szCs w:val="24"/>
        </w:rPr>
        <w:drawing>
          <wp:inline distT="0" distB="0" distL="114300" distR="114300">
            <wp:extent cx="1223645" cy="775970"/>
            <wp:effectExtent l="0" t="0" r="14605" b="5080"/>
            <wp:docPr id="20" name="图片 8" descr="&#13;&#10;www.dearedu.com&#13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8" descr="&#13;&#10;www.dearedu.com&#13;&#10;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23645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Cs w:val="24"/>
        </w:rPr>
        <w:fldChar w:fldCharType="end"/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根据题目中图(3)给出的信息及题意，要求的是铺设道路的最小总费用，且从任一城市都能到达其余各城市，可将图(3)调整为如图所示的结构(线段下方的数字为两城市之间铺设道路的费用)．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此时铺设道路的总费用为2＋3＋1＋2＋3＋5＝16.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16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7．(2012·湖北高考)阅读如图4－1－8所示的程序框图，运行相应的程序，输出的结果</w:t>
      </w:r>
      <w:r>
        <w:rPr>
          <w:rFonts w:hAnsi="宋体" w:cs="Times New Roman"/>
          <w:i/>
          <w:szCs w:val="24"/>
        </w:rPr>
        <w:t>s</w:t>
      </w:r>
      <w:r>
        <w:rPr>
          <w:rFonts w:hAnsi="宋体" w:cs="Times New Roman"/>
          <w:szCs w:val="24"/>
        </w:rPr>
        <w:t>＝________.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fldChar w:fldCharType="begin"/>
      </w:r>
      <w:r>
        <w:rPr>
          <w:rFonts w:hAnsi="宋体" w:cs="Times New Roman"/>
          <w:szCs w:val="24"/>
        </w:rPr>
        <w:instrText xml:space="preserve">INCLUDEPICTURE"s4-11.tif"</w:instrText>
      </w:r>
      <w:r>
        <w:rPr>
          <w:rFonts w:hAnsi="宋体" w:cs="Times New Roman"/>
          <w:szCs w:val="24"/>
        </w:rPr>
        <w:fldChar w:fldCharType="separate"/>
      </w:r>
      <w:r>
        <w:rPr>
          <w:rFonts w:hAnsi="宋体" w:cs="Times New Roman"/>
          <w:szCs w:val="24"/>
        </w:rPr>
        <w:drawing>
          <wp:inline distT="0" distB="0" distL="114300" distR="114300">
            <wp:extent cx="1979930" cy="2249170"/>
            <wp:effectExtent l="0" t="0" r="1270" b="17780"/>
            <wp:docPr id="19" name="图片 9" descr="&#13;&#10;www.dearedu.com&#13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" descr="&#13;&#10;www.dearedu.com&#13;&#10;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79930" cy="2249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Cs w:val="24"/>
        </w:rPr>
        <w:fldChar w:fldCharType="end"/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图4－1－8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按算法框图循环到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＝3时输出结果．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当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＝1时，</w:t>
      </w:r>
      <w:r>
        <w:rPr>
          <w:rFonts w:hAnsi="宋体" w:cs="Times New Roman"/>
          <w:i/>
          <w:szCs w:val="24"/>
        </w:rPr>
        <w:t>s</w:t>
      </w:r>
      <w:r>
        <w:rPr>
          <w:rFonts w:hAnsi="宋体" w:cs="Times New Roman"/>
          <w:szCs w:val="24"/>
        </w:rPr>
        <w:t>＝1，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＝3；当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＝2时，</w:t>
      </w:r>
      <w:r>
        <w:rPr>
          <w:rFonts w:hAnsi="宋体" w:cs="Times New Roman"/>
          <w:i/>
          <w:szCs w:val="24"/>
        </w:rPr>
        <w:t>s</w:t>
      </w:r>
      <w:r>
        <w:rPr>
          <w:rFonts w:hAnsi="宋体" w:cs="Times New Roman"/>
          <w:szCs w:val="24"/>
        </w:rPr>
        <w:t>＝1＋3＝4，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＝5；当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＝3时，</w:t>
      </w:r>
      <w:r>
        <w:rPr>
          <w:rFonts w:hAnsi="宋体" w:cs="Times New Roman"/>
          <w:i/>
          <w:szCs w:val="24"/>
        </w:rPr>
        <w:t>s</w:t>
      </w:r>
      <w:r>
        <w:rPr>
          <w:rFonts w:hAnsi="宋体" w:cs="Times New Roman"/>
          <w:szCs w:val="24"/>
        </w:rPr>
        <w:t>＝4＋5＝9，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＝7，所以输出</w:t>
      </w:r>
      <w:r>
        <w:rPr>
          <w:rFonts w:hAnsi="宋体" w:cs="Times New Roman"/>
          <w:i/>
          <w:szCs w:val="24"/>
        </w:rPr>
        <w:t>s</w:t>
      </w:r>
      <w:r>
        <w:rPr>
          <w:rFonts w:hAnsi="宋体" w:cs="Times New Roman"/>
          <w:szCs w:val="24"/>
        </w:rPr>
        <w:t>＝9.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9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8．(2013·东城高二检测)如图4－1－9，该程序框图的功能是判断正整数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是奇数还是偶数，则</w:t>
      </w:r>
      <w:r>
        <w:rPr>
          <w:rFonts w:hint="eastAsia" w:hAnsi="宋体" w:cs="宋体"/>
          <w:szCs w:val="24"/>
        </w:rPr>
        <w:t>①</w:t>
      </w:r>
      <w:r>
        <w:rPr>
          <w:rFonts w:hAnsi="宋体" w:cs="Times New Roman"/>
          <w:szCs w:val="24"/>
        </w:rPr>
        <w:t>处应填________．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fldChar w:fldCharType="begin"/>
      </w:r>
      <w:r>
        <w:rPr>
          <w:rFonts w:hAnsi="宋体" w:cs="Times New Roman"/>
          <w:szCs w:val="24"/>
        </w:rPr>
        <w:instrText xml:space="preserve">INCLUDEPICTURE"S4-12.TIF"</w:instrText>
      </w:r>
      <w:r>
        <w:rPr>
          <w:rFonts w:hAnsi="宋体" w:cs="Times New Roman"/>
          <w:szCs w:val="24"/>
        </w:rPr>
        <w:fldChar w:fldCharType="separate"/>
      </w:r>
      <w:r>
        <w:rPr>
          <w:rFonts w:hAnsi="宋体" w:cs="Times New Roman"/>
          <w:szCs w:val="24"/>
        </w:rPr>
        <w:drawing>
          <wp:inline distT="0" distB="0" distL="114300" distR="114300">
            <wp:extent cx="1710055" cy="1675130"/>
            <wp:effectExtent l="0" t="0" r="4445" b="1270"/>
            <wp:docPr id="18" name="图片 10" descr="&#13;&#10;www.dearedu.com&#13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 descr="&#13;&#10;www.dearedu.com&#13;&#10;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10055" cy="1675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Cs w:val="24"/>
        </w:rPr>
        <w:fldChar w:fldCharType="end"/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图4－1－9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若</w:t>
      </w:r>
      <w:r>
        <w:rPr>
          <w:rFonts w:hAnsi="宋体" w:cs="Times New Roman"/>
          <w:i/>
          <w:szCs w:val="24"/>
        </w:rPr>
        <w:t>r</w:t>
      </w:r>
      <w:r>
        <w:rPr>
          <w:rFonts w:hAnsi="宋体" w:cs="Times New Roman"/>
          <w:szCs w:val="24"/>
        </w:rPr>
        <w:t>＝1，则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是奇数；若</w:t>
      </w:r>
      <w:r>
        <w:rPr>
          <w:rFonts w:hAnsi="宋体" w:cs="Times New Roman"/>
          <w:i/>
          <w:szCs w:val="24"/>
        </w:rPr>
        <w:t>r</w:t>
      </w:r>
      <w:r>
        <w:rPr>
          <w:rFonts w:hAnsi="宋体" w:cs="Times New Roman"/>
          <w:szCs w:val="24"/>
        </w:rPr>
        <w:t>≠1，则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是偶数，故填</w:t>
      </w:r>
      <w:r>
        <w:rPr>
          <w:rFonts w:hAnsi="宋体" w:cs="Times New Roman"/>
          <w:i/>
          <w:szCs w:val="24"/>
        </w:rPr>
        <w:t>r</w:t>
      </w:r>
      <w:r>
        <w:rPr>
          <w:rFonts w:hAnsi="宋体" w:cs="Times New Roman"/>
          <w:szCs w:val="24"/>
        </w:rPr>
        <w:t>＝1.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i/>
          <w:szCs w:val="24"/>
        </w:rPr>
        <w:t>r</w:t>
      </w:r>
      <w:r>
        <w:rPr>
          <w:rFonts w:hAnsi="宋体" w:cs="Times New Roman"/>
          <w:szCs w:val="24"/>
        </w:rPr>
        <w:t>＝1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三、解答题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9．计算1＋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＋…＋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1 000)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的值，写出算法，画出程序框图．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【解】　</w:t>
      </w:r>
      <w:r>
        <w:rPr>
          <w:rFonts w:hAnsi="宋体" w:cs="Times New Roman"/>
          <w:szCs w:val="24"/>
        </w:rPr>
        <w:t>用</w:t>
      </w:r>
      <w:r>
        <w:rPr>
          <w:rFonts w:hAnsi="宋体" w:cs="Times New Roman"/>
          <w:i/>
          <w:szCs w:val="24"/>
        </w:rPr>
        <w:t>i</w:t>
      </w:r>
      <w:r>
        <w:rPr>
          <w:rFonts w:hAnsi="宋体" w:cs="Times New Roman"/>
          <w:szCs w:val="24"/>
        </w:rPr>
        <w:t>表示循环次数，用sum表示总和，算法如下：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第一步　输入</w:t>
      </w:r>
      <w:r>
        <w:rPr>
          <w:rFonts w:hAnsi="宋体" w:cs="Times New Roman"/>
          <w:i/>
          <w:szCs w:val="24"/>
        </w:rPr>
        <w:t>i</w:t>
      </w:r>
      <w:r>
        <w:rPr>
          <w:rFonts w:hAnsi="宋体" w:cs="Times New Roman"/>
          <w:szCs w:val="24"/>
        </w:rPr>
        <w:t>，sum，</w:t>
      </w:r>
      <w:r>
        <w:rPr>
          <w:rFonts w:hAnsi="宋体" w:cs="Times New Roman"/>
          <w:i/>
          <w:szCs w:val="24"/>
        </w:rPr>
        <w:t>i</w:t>
      </w:r>
      <w:r>
        <w:rPr>
          <w:rFonts w:hAnsi="宋体" w:cs="Times New Roman"/>
          <w:szCs w:val="24"/>
        </w:rPr>
        <w:t>的初始值为1，sum的初始值为0；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第二步　从1开始循环到1 000，sum＝sum＋1/</w:t>
      </w:r>
      <w:r>
        <w:rPr>
          <w:rFonts w:hAnsi="宋体" w:cs="Times New Roman"/>
          <w:i/>
          <w:szCs w:val="24"/>
        </w:rPr>
        <w:t>i</w:t>
      </w:r>
      <w:r>
        <w:rPr>
          <w:rFonts w:hAnsi="宋体" w:cs="Times New Roman"/>
          <w:szCs w:val="24"/>
        </w:rPr>
        <w:t>；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第三步　循环结束后，输出sum.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程序框图如图所示．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fldChar w:fldCharType="begin"/>
      </w:r>
      <w:r>
        <w:rPr>
          <w:rFonts w:hAnsi="宋体" w:cs="Times New Roman"/>
          <w:szCs w:val="24"/>
        </w:rPr>
        <w:instrText xml:space="preserve">INCLUDEPICTURE"S4-13.TIF"</w:instrText>
      </w:r>
      <w:r>
        <w:rPr>
          <w:rFonts w:hAnsi="宋体" w:cs="Times New Roman"/>
          <w:szCs w:val="24"/>
        </w:rPr>
        <w:fldChar w:fldCharType="separate"/>
      </w:r>
      <w:r>
        <w:rPr>
          <w:rFonts w:hAnsi="宋体" w:cs="Times New Roman"/>
          <w:szCs w:val="24"/>
        </w:rPr>
        <w:drawing>
          <wp:inline distT="0" distB="0" distL="114300" distR="114300">
            <wp:extent cx="1353185" cy="1532890"/>
            <wp:effectExtent l="0" t="0" r="18415" b="10160"/>
            <wp:docPr id="17" name="图片 11" descr="&#13;&#10;www.dearedu.com&#13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" descr="&#13;&#10;www.dearedu.com&#13;&#10;"/>
                    <pic:cNvPicPr>
                      <a:picLocks noChangeAspect="1"/>
                    </pic:cNvPicPr>
                  </pic:nvPicPr>
                  <pic:blipFill>
                    <a:blip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53185" cy="1532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Cs w:val="24"/>
        </w:rPr>
        <w:fldChar w:fldCharType="end"/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10．(2013·广州高二检测)某工厂加工某种零件有三道工序：粗加工、返修加工和精加工．每道工序完成时，都要对产品进行检验．粗加工的合格品进入精加工，不合格品进入返修加工；返修加工的合格品进入精加工，不合格品作为废品处理；精加工的合格品为成品，不合格品为废品．用流程图表示这个零件的加工过程．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【解】　</w:t>
      </w:r>
      <w:r>
        <w:rPr>
          <w:rFonts w:hAnsi="宋体" w:cs="Times New Roman"/>
          <w:szCs w:val="24"/>
        </w:rPr>
        <w:t>流程图如下：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fldChar w:fldCharType="begin"/>
      </w:r>
      <w:r>
        <w:rPr>
          <w:rFonts w:hAnsi="宋体" w:cs="Times New Roman"/>
          <w:szCs w:val="24"/>
        </w:rPr>
        <w:instrText xml:space="preserve">INCLUDEPICTURE"S4-14.TIF"</w:instrText>
      </w:r>
      <w:r>
        <w:rPr>
          <w:rFonts w:hAnsi="宋体" w:cs="Times New Roman"/>
          <w:szCs w:val="24"/>
        </w:rPr>
        <w:fldChar w:fldCharType="separate"/>
      </w:r>
      <w:r>
        <w:rPr>
          <w:rFonts w:hAnsi="宋体" w:cs="Times New Roman"/>
          <w:szCs w:val="24"/>
        </w:rPr>
        <w:drawing>
          <wp:inline distT="0" distB="0" distL="114300" distR="114300">
            <wp:extent cx="1799590" cy="1885315"/>
            <wp:effectExtent l="0" t="0" r="10160" b="635"/>
            <wp:docPr id="25" name="图片 12" descr="&#13;&#10;www.dearedu.com&#13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2" descr="&#13;&#10;www.dearedu.com&#13;&#10;"/>
                    <pic:cNvPicPr>
                      <a:picLocks noChangeAspect="1"/>
                    </pic:cNvPicPr>
                  </pic:nvPicPr>
                  <pic:blipFill>
                    <a:blip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885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Cs w:val="24"/>
        </w:rPr>
        <w:fldChar w:fldCharType="end"/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11．有一个农夫带一条狼、一只羊和一筐白菜过河．如果没有农夫看管，则狼要吃羊，羊要吃白菜，但是船很小，只够农夫带一样东西过河，问农夫该如何解决此难题？画出相应的流程图．</w:t>
      </w:r>
    </w:p>
    <w:p>
      <w:pPr>
        <w:pStyle w:val="5"/>
        <w:tabs>
          <w:tab w:val="left" w:pos="3780"/>
          <w:tab w:val="left" w:pos="612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【解】　</w:t>
      </w:r>
      <w:r>
        <w:rPr>
          <w:rFonts w:hAnsi="宋体" w:cs="Times New Roman"/>
          <w:szCs w:val="24"/>
        </w:rPr>
        <w:t>流程图如下图所示．</w:t>
      </w:r>
    </w:p>
    <w:p>
      <w:pPr>
        <w:pStyle w:val="2"/>
        <w:tabs>
          <w:tab w:val="left" w:pos="3780"/>
          <w:tab w:val="left" w:pos="6120"/>
        </w:tabs>
        <w:snapToGrid w:val="0"/>
        <w:spacing w:line="360" w:lineRule="auto"/>
        <w:jc w:val="center"/>
        <w:rPr>
          <w:rFonts w:ascii="宋体" w:hAnsi="宋体"/>
          <w:sz w:val="21"/>
          <w:szCs w:val="24"/>
        </w:rPr>
      </w:pPr>
      <w:r>
        <w:rPr>
          <w:rFonts w:ascii="宋体" w:hAnsi="宋体"/>
          <w:sz w:val="21"/>
          <w:szCs w:val="24"/>
        </w:rPr>
        <w:fldChar w:fldCharType="begin"/>
      </w:r>
      <w:r>
        <w:rPr>
          <w:rFonts w:ascii="宋体" w:hAnsi="宋体"/>
          <w:sz w:val="21"/>
          <w:szCs w:val="24"/>
        </w:rPr>
        <w:instrText xml:space="preserve">INCLUDEPICTURE"S4-15.TIF"</w:instrText>
      </w:r>
      <w:r>
        <w:rPr>
          <w:rFonts w:ascii="宋体" w:hAnsi="宋体"/>
          <w:sz w:val="21"/>
          <w:szCs w:val="24"/>
        </w:rPr>
        <w:fldChar w:fldCharType="separate"/>
      </w:r>
      <w:r>
        <w:rPr>
          <w:rFonts w:ascii="宋体" w:hAnsi="宋体"/>
          <w:sz w:val="21"/>
          <w:szCs w:val="24"/>
        </w:rPr>
        <w:drawing>
          <wp:inline distT="0" distB="0" distL="114300" distR="114300">
            <wp:extent cx="1007110" cy="3681730"/>
            <wp:effectExtent l="0" t="0" r="2540" b="13970"/>
            <wp:docPr id="24" name="图片 13" descr="&#13;&#10;www.dearedu.com&#13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" descr="&#13;&#10;www.dearedu.com&#13;&#10;"/>
                    <pic:cNvPicPr>
                      <a:picLocks noChangeAspect="1"/>
                    </pic:cNvPicPr>
                  </pic:nvPicPr>
                  <pic:blipFill>
                    <a:blip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07110" cy="3681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1"/>
          <w:szCs w:val="24"/>
        </w:rPr>
        <w:fldChar w:fldCharType="end"/>
      </w:r>
    </w:p>
    <w:p>
      <w:pPr>
        <w:tabs>
          <w:tab w:val="left" w:pos="3780"/>
        </w:tabs>
        <w:rPr>
          <w:rFonts w:ascii="宋体" w:hAnsi="宋体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6875536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7"/>
    <w:unhideWhenUsed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uiPriority w:val="99"/>
  </w:style>
  <w:style w:type="character" w:styleId="13">
    <w:name w:val="Hyperlink"/>
    <w:basedOn w:val="10"/>
    <w:unhideWhenUsed/>
    <w:uiPriority w:val="99"/>
    <w:rPr>
      <w:color w:val="0000FF"/>
      <w:u w:val="single"/>
    </w:rPr>
  </w:style>
  <w:style w:type="character" w:customStyle="1" w:styleId="15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6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7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S4-6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S4-15.TIF" TargetMode="External"/><Relationship Id="rId28" Type="http://schemas.openxmlformats.org/officeDocument/2006/relationships/image" Target="media/image15.png"/><Relationship Id="rId27" Type="http://schemas.openxmlformats.org/officeDocument/2006/relationships/image" Target="S4-14.TIF" TargetMode="External"/><Relationship Id="rId26" Type="http://schemas.openxmlformats.org/officeDocument/2006/relationships/image" Target="media/image14.png"/><Relationship Id="rId25" Type="http://schemas.openxmlformats.org/officeDocument/2006/relationships/image" Target="S4-13.TIF" TargetMode="External"/><Relationship Id="rId24" Type="http://schemas.openxmlformats.org/officeDocument/2006/relationships/image" Target="media/image13.png"/><Relationship Id="rId23" Type="http://schemas.openxmlformats.org/officeDocument/2006/relationships/image" Target="S4-12.TIF" TargetMode="External"/><Relationship Id="rId22" Type="http://schemas.openxmlformats.org/officeDocument/2006/relationships/image" Target="media/image12.png"/><Relationship Id="rId21" Type="http://schemas.openxmlformats.org/officeDocument/2006/relationships/image" Target="s4-11.tif" TargetMode="External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S4-10.TIF" TargetMode="External"/><Relationship Id="rId18" Type="http://schemas.openxmlformats.org/officeDocument/2006/relationships/image" Target="media/image10.png"/><Relationship Id="rId17" Type="http://schemas.openxmlformats.org/officeDocument/2006/relationships/image" Target="s4-9.TIF" TargetMode="External"/><Relationship Id="rId16" Type="http://schemas.openxmlformats.org/officeDocument/2006/relationships/image" Target="media/image9.png"/><Relationship Id="rId15" Type="http://schemas.openxmlformats.org/officeDocument/2006/relationships/image" Target="S4-8.TIF" TargetMode="External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X61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2016-08-20T03:19:34Z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