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独立性检验的基本思想及其初步应用易错点-高中数学选修1-2第一章</w:t>
      </w:r>
    </w:p>
    <w:p>
      <w:pPr>
        <w:widowControl/>
        <w:spacing w:after="240" w:line="320" w:lineRule="atLeast"/>
        <w:jc w:val="left"/>
        <w:rPr>
          <w:rFonts w:ascii="ˎ̥" w:hAnsi="ˎ̥" w:cs="宋体"/>
          <w:color w:val="000000"/>
          <w:kern w:val="0"/>
          <w:sz w:val="20"/>
          <w:szCs w:val="20"/>
        </w:rPr>
      </w:pPr>
      <w:bookmarkStart w:id="0" w:name="_GoBack"/>
      <w:bookmarkEnd w:id="0"/>
      <w:r>
        <w:rPr>
          <w:rFonts w:ascii="ˎ̥" w:hAnsi="ˎ̥" w:cs="宋体"/>
          <w:b/>
          <w:bCs/>
          <w:color w:val="000000"/>
          <w:kern w:val="0"/>
          <w:sz w:val="20"/>
          <w:szCs w:val="20"/>
        </w:rPr>
        <w:t>例1.</w:t>
      </w:r>
      <w:r>
        <w:rPr>
          <w:rFonts w:ascii="ˎ̥" w:hAnsi="ˎ̥" w:cs="宋体"/>
          <w:color w:val="000000"/>
          <w:kern w:val="0"/>
          <w:sz w:val="20"/>
          <w:szCs w:val="20"/>
        </w:rPr>
        <w:t>为了探究患慢性气管炎是否与吸烟有关，调查了339名50岁以上的人，调查结果如下表所示：</w:t>
      </w:r>
    </w:p>
    <w:tbl>
      <w:tblPr>
        <w:tblStyle w:val="11"/>
        <w:tblW w:w="5625"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671"/>
        <w:gridCol w:w="1141"/>
        <w:gridCol w:w="1672"/>
        <w:gridCol w:w="114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67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　　 </w:t>
            </w:r>
          </w:p>
        </w:tc>
        <w:tc>
          <w:tcPr>
            <w:tcW w:w="114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患病</w:t>
            </w:r>
          </w:p>
        </w:tc>
        <w:tc>
          <w:tcPr>
            <w:tcW w:w="167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不患病</w:t>
            </w:r>
          </w:p>
        </w:tc>
        <w:tc>
          <w:tcPr>
            <w:tcW w:w="114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合计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67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吸烟</w:t>
            </w:r>
          </w:p>
        </w:tc>
        <w:tc>
          <w:tcPr>
            <w:tcW w:w="114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43</w:t>
            </w:r>
          </w:p>
        </w:tc>
        <w:tc>
          <w:tcPr>
            <w:tcW w:w="167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162</w:t>
            </w:r>
          </w:p>
        </w:tc>
        <w:tc>
          <w:tcPr>
            <w:tcW w:w="114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67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不吸烟</w:t>
            </w:r>
          </w:p>
        </w:tc>
        <w:tc>
          <w:tcPr>
            <w:tcW w:w="114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w:t>
            </w:r>
          </w:p>
        </w:tc>
        <w:tc>
          <w:tcPr>
            <w:tcW w:w="167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121</w:t>
            </w:r>
          </w:p>
        </w:tc>
        <w:tc>
          <w:tcPr>
            <w:tcW w:w="114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67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合计</w:t>
            </w:r>
          </w:p>
        </w:tc>
        <w:tc>
          <w:tcPr>
            <w:tcW w:w="114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56</w:t>
            </w:r>
          </w:p>
        </w:tc>
        <w:tc>
          <w:tcPr>
            <w:tcW w:w="167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283</w:t>
            </w:r>
          </w:p>
        </w:tc>
        <w:tc>
          <w:tcPr>
            <w:tcW w:w="114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339</w:t>
            </w:r>
          </w:p>
        </w:tc>
      </w:tr>
    </w:tbl>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试问：50岁以上的人患慢性气管炎与吸烟习惯有关吗？</w:t>
      </w:r>
    </w:p>
    <w:p>
      <w:pPr>
        <w:widowControl/>
        <w:spacing w:line="320" w:lineRule="atLeast"/>
        <w:jc w:val="left"/>
        <w:rPr>
          <w:rFonts w:hint="eastAsia" w:ascii="ˎ̥" w:hAnsi="ˎ̥" w:cs="宋体"/>
          <w:color w:val="000000"/>
          <w:kern w:val="0"/>
          <w:sz w:val="20"/>
          <w:szCs w:val="20"/>
        </w:rPr>
      </w:pPr>
      <w:r>
        <w:rPr>
          <w:rFonts w:ascii="ˎ̥" w:hAnsi="ˎ̥" w:cs="宋体"/>
          <w:b/>
          <w:bCs/>
          <w:color w:val="000000"/>
          <w:kern w:val="0"/>
          <w:sz w:val="20"/>
          <w:szCs w:val="20"/>
        </w:rPr>
        <w:t>分析：</w:t>
      </w:r>
      <w:r>
        <w:rPr>
          <w:rFonts w:ascii="ˎ̥" w:hAnsi="ˎ̥" w:cs="宋体"/>
          <w:color w:val="000000"/>
          <w:kern w:val="0"/>
          <w:sz w:val="20"/>
          <w:szCs w:val="20"/>
        </w:rPr>
        <w:t>最理想的解决办法是向所有50岁以上的人作调查，然后对所得到的数据进行统计处理，但这花费的代价太大，实际上是行不通的，339人相对于全体50岁以上的人，只是一个小部分，已学过总体和样本的关系，当用样本平均数，样本方差去估计总体相应的数字特征时，由于抽样的随机性，结果并不唯一。现在情况类似，我们用部分对全体作推断，推断可能正确，也可能错误。如果抽取的339个调查对象中很多人是吸烟但没患慢性气管炎，而虽不吸烟因身体体质差而患慢性气管炎，能够得出什么结论呢？我们有95%（或99%）的把握说事件</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"http://video.etiantian.com/security/3487b2e0cf2ea3446bfa5404c38ab417/4b80eb8f/ett20/resource/8e193297c798ebbe6114fdb26202d41a/tbjx.files/image008.gif"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52400" cy="161925"/>
            <wp:effectExtent l="0" t="0" r="0" b="8255"/>
            <wp:docPr id="32" name="图片 4" descr="image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4" descr="image008"/>
                    <pic:cNvPicPr>
                      <a:picLocks noChangeAspect="1"/>
                    </pic:cNvPicPr>
                  </pic:nvPicPr>
                  <pic:blipFill>
                    <a:blip r:embed="rId8"/>
                    <a:stretch>
                      <a:fillRect/>
                    </a:stretch>
                  </pic:blipFill>
                  <pic:spPr>
                    <a:xfrm>
                      <a:off x="0" y="0"/>
                      <a:ext cx="152400"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与事件</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"http://video.etiantian.com/security/3487b2e0cf2ea3446bfa5404c38ab417/4b80eb8f/ett20/resource/8e193297c798ebbe6114fdb26202d41a/tbjx.files/image010.gif"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52400" cy="161925"/>
            <wp:effectExtent l="0" t="0" r="0" b="8255"/>
            <wp:docPr id="31" name="图片 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5" descr="image010"/>
                    <pic:cNvPicPr>
                      <a:picLocks noChangeAspect="1"/>
                    </pic:cNvPicPr>
                  </pic:nvPicPr>
                  <pic:blipFill>
                    <a:blip r:embed="rId9"/>
                    <a:stretch>
                      <a:fillRect/>
                    </a:stretch>
                  </pic:blipFill>
                  <pic:spPr>
                    <a:xfrm>
                      <a:off x="0" y="0"/>
                      <a:ext cx="152400"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有关，是指推断犯错误的可能性为5%（或1%），这也常常说成是“以95%（或99%）的概率”是一样的。</w:t>
      </w:r>
    </w:p>
    <w:p>
      <w:pPr>
        <w:widowControl/>
        <w:spacing w:line="320" w:lineRule="atLeast"/>
        <w:jc w:val="left"/>
        <w:rPr>
          <w:rFonts w:hint="eastAsia" w:ascii="ˎ̥" w:hAnsi="ˎ̥" w:cs="宋体"/>
          <w:color w:val="000000"/>
          <w:kern w:val="0"/>
          <w:sz w:val="20"/>
          <w:szCs w:val="20"/>
        </w:rPr>
      </w:pPr>
      <w:r>
        <w:rPr>
          <w:rFonts w:ascii="ˎ̥" w:hAnsi="ˎ̥" w:cs="宋体"/>
          <w:b/>
          <w:bCs/>
          <w:color w:val="000000"/>
          <w:kern w:val="0"/>
          <w:sz w:val="20"/>
          <w:szCs w:val="20"/>
        </w:rPr>
        <w:t>解：</w:t>
      </w:r>
      <w:r>
        <w:rPr>
          <w:rFonts w:ascii="ˎ̥" w:hAnsi="ˎ̥" w:cs="宋体"/>
          <w:color w:val="000000"/>
          <w:kern w:val="0"/>
          <w:sz w:val="20"/>
          <w:szCs w:val="20"/>
        </w:rPr>
        <w:t>根据列联表中的数据，得</w:t>
      </w:r>
    </w:p>
    <w:p>
      <w:pPr>
        <w:widowControl/>
        <w:spacing w:line="320" w:lineRule="atLeast"/>
        <w:ind w:firstLine="390"/>
        <w:jc w:val="left"/>
        <w:rPr>
          <w:rFonts w:hint="eastAsia" w:ascii="ˎ̥" w:hAnsi="ˎ̥" w:cs="宋体"/>
          <w:color w:val="000000"/>
          <w:kern w:val="0"/>
          <w:sz w:val="20"/>
          <w:szCs w:val="20"/>
        </w:rPr>
      </w:pPr>
      <w:r>
        <w:rPr>
          <w:rFonts w:ascii="ˎ̥" w:hAnsi="ˎ̥" w:cs="宋体"/>
          <w:color w:val="000000"/>
          <w:kern w:val="0"/>
          <w:sz w:val="20"/>
          <w:szCs w:val="20"/>
        </w:rPr>
        <w:t>　　</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"http://video.etiantian.com/security/3487b2e0cf2ea3446bfa5404c38ab417/4b80eb8f/ett20/resource/8e193297c798ebbe6114fdb26202d41a/tbjx.files/image012.gif"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438400" cy="419100"/>
            <wp:effectExtent l="0" t="0" r="0" b="0"/>
            <wp:docPr id="30" name="图片 6" descr="image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6" descr="image012"/>
                    <pic:cNvPicPr>
                      <a:picLocks noChangeAspect="1"/>
                    </pic:cNvPicPr>
                  </pic:nvPicPr>
                  <pic:blipFill>
                    <a:blip r:embed="rId10"/>
                    <a:stretch>
                      <a:fillRect/>
                    </a:stretch>
                  </pic:blipFill>
                  <pic:spPr>
                    <a:xfrm>
                      <a:off x="0" y="0"/>
                      <a:ext cx="2438400" cy="4191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　　</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因为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"http://video.etiantian.com/security/3487b2e0cf2ea3446bfa5404c38ab417/4b80eb8f/ett20/resource/8e193297c798ebbe6114fdb26202d41a/tbjx.files/image014.gif"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876300" cy="180975"/>
            <wp:effectExtent l="0" t="0" r="0" b="7620"/>
            <wp:docPr id="29" name="图片 7" descr="image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7" descr="image014"/>
                    <pic:cNvPicPr>
                      <a:picLocks noChangeAspect="1"/>
                    </pic:cNvPicPr>
                  </pic:nvPicPr>
                  <pic:blipFill>
                    <a:blip r:embed="rId11"/>
                    <a:stretch>
                      <a:fillRect/>
                    </a:stretch>
                  </pic:blipFill>
                  <pic:spPr>
                    <a:xfrm>
                      <a:off x="0" y="0"/>
                      <a:ext cx="876300"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，所以我们有99%的把握说：50岁以上的人患慢性气管炎与吸烟习惯有关。　　</w:t>
      </w:r>
    </w:p>
    <w:p>
      <w:pPr>
        <w:widowControl/>
        <w:spacing w:line="320" w:lineRule="atLeast"/>
        <w:jc w:val="left"/>
        <w:rPr>
          <w:rFonts w:hint="eastAsia" w:ascii="ˎ̥" w:hAnsi="ˎ̥" w:cs="宋体"/>
          <w:color w:val="000000"/>
          <w:kern w:val="0"/>
          <w:sz w:val="20"/>
          <w:szCs w:val="20"/>
        </w:rPr>
      </w:pPr>
      <w:r>
        <w:rPr>
          <w:rFonts w:ascii="ˎ̥" w:hAnsi="ˎ̥" w:cs="宋体"/>
          <w:b/>
          <w:bCs/>
          <w:color w:val="000000"/>
          <w:kern w:val="0"/>
          <w:sz w:val="20"/>
          <w:szCs w:val="20"/>
        </w:rPr>
        <w:t>评注：</w:t>
      </w:r>
      <w:r>
        <w:rPr>
          <w:rFonts w:ascii="ˎ̥" w:hAnsi="ˎ̥" w:cs="宋体"/>
          <w:color w:val="000000"/>
          <w:kern w:val="0"/>
          <w:sz w:val="20"/>
          <w:szCs w:val="20"/>
        </w:rPr>
        <w:t>对两个分类变量进行独立性检验，要对样本的选取背景、时间等因素进行分析。</w:t>
      </w:r>
    </w:p>
    <w:p>
      <w:pPr>
        <w:widowControl/>
        <w:spacing w:line="320" w:lineRule="atLeast"/>
        <w:jc w:val="left"/>
        <w:rPr>
          <w:rFonts w:ascii="ˎ̥" w:hAnsi="ˎ̥" w:cs="宋体"/>
          <w:color w:val="000000"/>
          <w:kern w:val="0"/>
          <w:sz w:val="20"/>
          <w:szCs w:val="20"/>
        </w:rPr>
      </w:pPr>
      <w:r>
        <w:rPr>
          <w:rFonts w:ascii="ˎ̥" w:hAnsi="ˎ̥" w:cs="宋体"/>
          <w:b/>
          <w:bCs/>
          <w:color w:val="000000"/>
          <w:kern w:val="0"/>
          <w:sz w:val="20"/>
          <w:szCs w:val="20"/>
        </w:rPr>
        <w:t>例2．</w:t>
      </w:r>
      <w:r>
        <w:rPr>
          <w:rFonts w:ascii="ˎ̥" w:hAnsi="ˎ̥" w:cs="宋体"/>
          <w:color w:val="000000"/>
          <w:kern w:val="0"/>
          <w:sz w:val="20"/>
          <w:szCs w:val="20"/>
        </w:rPr>
        <w:t>甲乙两个班级进行一门考试，按照学生考试成绩优秀和不优秀统计成绩后，得到如下的列联表：</w:t>
      </w:r>
    </w:p>
    <w:p>
      <w:pPr>
        <w:widowControl/>
        <w:spacing w:before="100" w:beforeAutospacing="1" w:after="100" w:afterAutospacing="1" w:line="320" w:lineRule="atLeast"/>
        <w:jc w:val="center"/>
        <w:rPr>
          <w:rFonts w:ascii="ˎ̥" w:hAnsi="ˎ̥" w:cs="宋体"/>
          <w:color w:val="000000"/>
          <w:kern w:val="0"/>
          <w:sz w:val="20"/>
          <w:szCs w:val="20"/>
        </w:rPr>
      </w:pPr>
      <w:r>
        <w:rPr>
          <w:rFonts w:ascii="ˎ̥" w:hAnsi="ˎ̥" w:cs="宋体"/>
          <w:color w:val="000000"/>
          <w:kern w:val="0"/>
          <w:sz w:val="20"/>
          <w:szCs w:val="20"/>
        </w:rPr>
        <w:t>班级与成绩列联表</w:t>
      </w:r>
    </w:p>
    <w:tbl>
      <w:tblPr>
        <w:tblStyle w:val="11"/>
        <w:tblW w:w="768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920"/>
        <w:gridCol w:w="1920"/>
        <w:gridCol w:w="1920"/>
        <w:gridCol w:w="192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　　 </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优秀</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不优秀</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总计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甲班</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35</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乙班</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38</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总计</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17</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73</w:t>
            </w:r>
          </w:p>
        </w:tc>
        <w:tc>
          <w:tcPr>
            <w:tcW w:w="19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90</w:t>
            </w:r>
          </w:p>
        </w:tc>
      </w:tr>
    </w:tbl>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画出列联表的条形图，并通过图形判断成绩与班级是否有关；利用列联表的独立性检验估计，认为“成绩与班级有关系”犯错误的概率是多少　　</w:t>
      </w:r>
    </w:p>
    <w:p>
      <w:pPr>
        <w:widowControl/>
        <w:spacing w:line="320" w:lineRule="atLeast"/>
        <w:jc w:val="left"/>
        <w:rPr>
          <w:rFonts w:ascii="ˎ̥" w:hAnsi="ˎ̥" w:cs="宋体"/>
          <w:color w:val="000000"/>
          <w:kern w:val="0"/>
          <w:sz w:val="20"/>
          <w:szCs w:val="20"/>
        </w:rPr>
      </w:pPr>
      <w:r>
        <w:rPr>
          <w:rFonts w:ascii="ˎ̥" w:hAnsi="ˎ̥" w:cs="宋体"/>
          <w:b/>
          <w:bCs/>
          <w:color w:val="000000"/>
          <w:kern w:val="0"/>
          <w:sz w:val="20"/>
          <w:szCs w:val="20"/>
        </w:rPr>
        <w:t>解：</w:t>
      </w:r>
      <w:r>
        <w:rPr>
          <w:rFonts w:ascii="ˎ̥" w:hAnsi="ˎ̥" w:cs="宋体"/>
          <w:color w:val="000000"/>
          <w:kern w:val="0"/>
          <w:sz w:val="20"/>
          <w:szCs w:val="20"/>
        </w:rPr>
        <w:t>列联表的条形图如图所示：</w:t>
      </w:r>
    </w:p>
    <w:p>
      <w:pPr>
        <w:widowControl/>
        <w:spacing w:before="100" w:beforeAutospacing="1" w:after="100" w:afterAutospacing="1"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"http://video.etiantian.com/security/3487b2e0cf2ea3446bfa5404c38ab417/4b80eb8f/ett20/resource/8e193297c798ebbe6114fdb26202d41a/tbjx.files/image016.gif"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457575" cy="1838325"/>
            <wp:effectExtent l="0" t="0" r="9525" b="9525"/>
            <wp:docPr id="28" name="图片 8"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8" descr="image016"/>
                    <pic:cNvPicPr>
                      <a:picLocks noChangeAspect="1"/>
                    </pic:cNvPicPr>
                  </pic:nvPicPr>
                  <pic:blipFill>
                    <a:blip r:embed="rId12"/>
                    <a:stretch>
                      <a:fillRect/>
                    </a:stretch>
                  </pic:blipFill>
                  <pic:spPr>
                    <a:xfrm>
                      <a:off x="0" y="0"/>
                      <a:ext cx="3457575" cy="183832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after="240" w:line="320" w:lineRule="atLeast"/>
        <w:jc w:val="left"/>
        <w:rPr>
          <w:rFonts w:ascii="ˎ̥" w:hAnsi="ˎ̥" w:cs="宋体"/>
          <w:color w:val="000000"/>
          <w:kern w:val="0"/>
          <w:sz w:val="20"/>
          <w:szCs w:val="20"/>
        </w:rPr>
      </w:pPr>
      <w:r>
        <w:rPr>
          <w:rFonts w:ascii="ˎ̥" w:hAnsi="ˎ̥" w:cs="宋体"/>
          <w:color w:val="000000"/>
          <w:kern w:val="0"/>
          <w:sz w:val="20"/>
          <w:szCs w:val="20"/>
        </w:rPr>
        <w:t>由图及表直观判断，好像“成绩优秀与班级有关系”；由表中数据计算得K</w:t>
      </w:r>
      <w:r>
        <w:rPr>
          <w:rFonts w:ascii="ˎ̥" w:hAnsi="ˎ̥" w:cs="宋体"/>
          <w:color w:val="000000"/>
          <w:kern w:val="0"/>
          <w:sz w:val="20"/>
          <w:szCs w:val="20"/>
          <w:vertAlign w:val="superscript"/>
        </w:rPr>
        <w:t>2</w:t>
      </w:r>
      <w:r>
        <w:rPr>
          <w:rFonts w:ascii="ˎ̥" w:hAnsi="ˎ̥" w:cs="宋体"/>
          <w:color w:val="000000"/>
          <w:kern w:val="0"/>
          <w:sz w:val="20"/>
          <w:szCs w:val="20"/>
        </w:rPr>
        <w:t>的观察值为k≈0.653&gt;0.455。由下表中数据</w:t>
      </w:r>
    </w:p>
    <w:tbl>
      <w:tblPr>
        <w:tblStyle w:val="11"/>
        <w:tblW w:w="8685"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425"/>
        <w:gridCol w:w="712"/>
        <w:gridCol w:w="712"/>
        <w:gridCol w:w="711"/>
        <w:gridCol w:w="711"/>
        <w:gridCol w:w="711"/>
        <w:gridCol w:w="711"/>
        <w:gridCol w:w="711"/>
        <w:gridCol w:w="711"/>
        <w:gridCol w:w="711"/>
        <w:gridCol w:w="85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P（K</w:t>
            </w:r>
            <w:r>
              <w:rPr>
                <w:rFonts w:ascii="ˎ̥" w:hAnsi="ˎ̥" w:cs="宋体"/>
                <w:color w:val="000000"/>
                <w:kern w:val="0"/>
                <w:sz w:val="20"/>
                <w:szCs w:val="20"/>
                <w:vertAlign w:val="superscript"/>
              </w:rPr>
              <w:t>2</w:t>
            </w:r>
            <w:r>
              <w:rPr>
                <w:rFonts w:ascii="ˎ̥" w:hAnsi="ˎ̥" w:cs="宋体"/>
                <w:color w:val="000000"/>
                <w:kern w:val="0"/>
                <w:sz w:val="20"/>
                <w:szCs w:val="20"/>
              </w:rPr>
              <w:t>≥k）</w:t>
            </w:r>
          </w:p>
        </w:tc>
        <w:tc>
          <w:tcPr>
            <w:tcW w:w="71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0.50</w:t>
            </w:r>
          </w:p>
        </w:tc>
        <w:tc>
          <w:tcPr>
            <w:tcW w:w="71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0.40</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0.25</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0.15</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0.10</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0.05</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0.025</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0.010</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0.005</w:t>
            </w:r>
          </w:p>
        </w:tc>
        <w:tc>
          <w:tcPr>
            <w:tcW w:w="85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0.001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k</w:t>
            </w:r>
          </w:p>
        </w:tc>
        <w:tc>
          <w:tcPr>
            <w:tcW w:w="71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0.455</w:t>
            </w:r>
          </w:p>
        </w:tc>
        <w:tc>
          <w:tcPr>
            <w:tcW w:w="71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0.708</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1.323</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2.072</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2.706</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3.841</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5.024</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6.635</w:t>
            </w:r>
          </w:p>
        </w:tc>
        <w:tc>
          <w:tcPr>
            <w:tcW w:w="7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7.879</w:t>
            </w:r>
          </w:p>
        </w:tc>
        <w:tc>
          <w:tcPr>
            <w:tcW w:w="85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10.828</w:t>
            </w:r>
          </w:p>
        </w:tc>
      </w:tr>
    </w:tbl>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得：P(K</w:t>
      </w:r>
      <w:r>
        <w:rPr>
          <w:rFonts w:ascii="ˎ̥" w:hAnsi="ˎ̥" w:cs="宋体"/>
          <w:color w:val="000000"/>
          <w:kern w:val="0"/>
          <w:sz w:val="20"/>
          <w:szCs w:val="20"/>
          <w:vertAlign w:val="superscript"/>
        </w:rPr>
        <w:t>2</w:t>
      </w:r>
      <w:r>
        <w:rPr>
          <w:rFonts w:ascii="ˎ̥" w:hAnsi="ˎ̥" w:cs="宋体"/>
          <w:color w:val="000000"/>
          <w:kern w:val="0"/>
          <w:sz w:val="20"/>
          <w:szCs w:val="20"/>
        </w:rPr>
        <w:t>≥0.455)≈0.50，</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从而有50%的把握认为“成绩与班级有关系”，即断言“成绩优秀与班级有关系”犯错误的概率为0.5。</w:t>
      </w:r>
    </w:p>
    <w:p>
      <w:pPr>
        <w:widowControl/>
        <w:spacing w:line="320" w:lineRule="atLeast"/>
        <w:jc w:val="left"/>
        <w:rPr>
          <w:rFonts w:hint="eastAsia" w:ascii="ˎ̥" w:hAnsi="ˎ̥" w:cs="宋体"/>
          <w:color w:val="000000"/>
          <w:kern w:val="0"/>
          <w:sz w:val="20"/>
          <w:szCs w:val="20"/>
        </w:rPr>
      </w:pPr>
      <w:r>
        <w:rPr>
          <w:rFonts w:ascii="ˎ̥" w:hAnsi="ˎ̥" w:cs="宋体"/>
          <w:b/>
          <w:bCs/>
          <w:color w:val="000000"/>
          <w:kern w:val="0"/>
          <w:sz w:val="20"/>
          <w:szCs w:val="20"/>
        </w:rPr>
        <w:t>评注：</w:t>
      </w:r>
      <w:r>
        <w:rPr>
          <w:rFonts w:ascii="ˎ̥" w:hAnsi="ˎ̥" w:cs="宋体"/>
          <w:color w:val="000000"/>
          <w:kern w:val="0"/>
          <w:sz w:val="20"/>
          <w:szCs w:val="20"/>
        </w:rPr>
        <w:t>　　</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（1）画出条形图后，从图形上判断两个分类变量之间是否有关系。这里通过图形的直观感觉的结果可能会出错。</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（2）计算得到K</w:t>
      </w:r>
      <w:r>
        <w:rPr>
          <w:rFonts w:ascii="ˎ̥" w:hAnsi="ˎ̥" w:cs="宋体"/>
          <w:color w:val="000000"/>
          <w:kern w:val="0"/>
          <w:sz w:val="20"/>
          <w:szCs w:val="20"/>
          <w:vertAlign w:val="superscript"/>
        </w:rPr>
        <w:t>2</w:t>
      </w:r>
      <w:r>
        <w:rPr>
          <w:rFonts w:ascii="ˎ̥" w:hAnsi="ˎ̥" w:cs="宋体"/>
          <w:color w:val="000000"/>
          <w:kern w:val="0"/>
          <w:sz w:val="20"/>
          <w:szCs w:val="20"/>
        </w:rPr>
        <w:t>的观测值比较小，所以没有理由说明“成绩优秀与班级有关系”。这与反证法也有类似的地方，在使用反证法证明结论时，假设结论不成立的条件下如果没有推出矛盾，并不能说明结论成立也不能说明结论不成立。在独立性检验中，在假设“成绩优秀与班级没有关系”的情况下，计算得到的K</w:t>
      </w:r>
      <w:r>
        <w:rPr>
          <w:rFonts w:ascii="ˎ̥" w:hAnsi="ˎ̥" w:cs="宋体"/>
          <w:color w:val="000000"/>
          <w:kern w:val="0"/>
          <w:sz w:val="20"/>
          <w:szCs w:val="20"/>
          <w:vertAlign w:val="superscript"/>
        </w:rPr>
        <w:t>2</w:t>
      </w:r>
      <w:r>
        <w:rPr>
          <w:rFonts w:ascii="ˎ̥" w:hAnsi="ˎ̥" w:cs="宋体"/>
          <w:color w:val="000000"/>
          <w:kern w:val="0"/>
          <w:sz w:val="20"/>
          <w:szCs w:val="20"/>
        </w:rPr>
        <w:t>的值比较小，且P(K</w:t>
      </w:r>
      <w:r>
        <w:rPr>
          <w:rFonts w:ascii="ˎ̥" w:hAnsi="ˎ̥" w:cs="宋体"/>
          <w:color w:val="000000"/>
          <w:kern w:val="0"/>
          <w:sz w:val="20"/>
          <w:szCs w:val="20"/>
          <w:vertAlign w:val="superscript"/>
        </w:rPr>
        <w:t>2</w:t>
      </w:r>
      <w:r>
        <w:rPr>
          <w:rFonts w:ascii="ˎ̥" w:hAnsi="ˎ̥" w:cs="宋体"/>
          <w:color w:val="000000"/>
          <w:kern w:val="0"/>
          <w:sz w:val="20"/>
          <w:szCs w:val="20"/>
        </w:rPr>
        <w:t>≥0.653)≈0.42，说明事件(K</w:t>
      </w:r>
      <w:r>
        <w:rPr>
          <w:rFonts w:ascii="ˎ̥" w:hAnsi="ˎ̥" w:cs="宋体"/>
          <w:color w:val="000000"/>
          <w:kern w:val="0"/>
          <w:sz w:val="20"/>
          <w:szCs w:val="20"/>
          <w:vertAlign w:val="superscript"/>
        </w:rPr>
        <w:t>2</w:t>
      </w:r>
      <w:r>
        <w:rPr>
          <w:rFonts w:ascii="ˎ̥" w:hAnsi="ˎ̥" w:cs="宋体"/>
          <w:color w:val="000000"/>
          <w:kern w:val="0"/>
          <w:sz w:val="20"/>
          <w:szCs w:val="20"/>
        </w:rPr>
        <w:t>≥0.653)不是一个小概率事件，这个事件的发生不足以说明“成绩优秀与班级没有关系”，即没有理由说明“成绩优秀与班级有关系”。这里没有推出小概率事件发生类似于反证法中没有推出矛盾。</w:t>
      </w:r>
    </w:p>
    <w:p>
      <w:pPr>
        <w:widowControl/>
        <w:spacing w:line="320" w:lineRule="atLeast"/>
        <w:jc w:val="left"/>
        <w:rPr>
          <w:rFonts w:ascii="ˎ̥" w:hAnsi="ˎ̥" w:cs="宋体"/>
          <w:color w:val="000000"/>
          <w:kern w:val="0"/>
          <w:sz w:val="20"/>
          <w:szCs w:val="20"/>
        </w:rPr>
      </w:pPr>
      <w:r>
        <w:rPr>
          <w:rFonts w:ascii="ˎ̥" w:hAnsi="ˎ̥" w:cs="宋体"/>
          <w:b/>
          <w:bCs/>
          <w:color w:val="000000"/>
          <w:kern w:val="0"/>
          <w:sz w:val="20"/>
          <w:szCs w:val="20"/>
        </w:rPr>
        <w:t>例3．</w:t>
      </w:r>
      <w:r>
        <w:rPr>
          <w:rFonts w:ascii="ˎ̥" w:hAnsi="ˎ̥" w:cs="宋体"/>
          <w:color w:val="000000"/>
          <w:kern w:val="0"/>
          <w:sz w:val="20"/>
          <w:szCs w:val="20"/>
        </w:rPr>
        <w:t>为考察某种药物预防疾病的效果，进行动物试验，得到如下的列联列表：</w:t>
      </w:r>
    </w:p>
    <w:p>
      <w:pPr>
        <w:widowControl/>
        <w:spacing w:before="100" w:beforeAutospacing="1" w:after="100" w:afterAutospacing="1" w:line="320" w:lineRule="atLeast"/>
        <w:jc w:val="center"/>
        <w:rPr>
          <w:rFonts w:ascii="ˎ̥" w:hAnsi="ˎ̥" w:cs="宋体"/>
          <w:color w:val="000000"/>
          <w:kern w:val="0"/>
          <w:sz w:val="20"/>
          <w:szCs w:val="20"/>
        </w:rPr>
      </w:pPr>
      <w:r>
        <w:rPr>
          <w:rFonts w:ascii="ˎ̥" w:hAnsi="ˎ̥" w:cs="宋体"/>
          <w:color w:val="000000"/>
          <w:kern w:val="0"/>
          <w:sz w:val="20"/>
          <w:szCs w:val="20"/>
        </w:rPr>
        <w:t>药物效果与动物试验列联表</w:t>
      </w:r>
    </w:p>
    <w:tbl>
      <w:tblPr>
        <w:tblStyle w:val="11"/>
        <w:tblW w:w="786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965"/>
        <w:gridCol w:w="1965"/>
        <w:gridCol w:w="1965"/>
        <w:gridCol w:w="196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　　 </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患病</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未患病</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总计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服用药</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45</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没服用药</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30</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总计</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30</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75</w:t>
            </w:r>
          </w:p>
        </w:tc>
        <w:tc>
          <w:tcPr>
            <w:tcW w:w="196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105</w:t>
            </w:r>
          </w:p>
        </w:tc>
      </w:tr>
    </w:tbl>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请问能有多大把握认为药物有效？</w:t>
      </w:r>
    </w:p>
    <w:p>
      <w:pPr>
        <w:widowControl/>
        <w:spacing w:after="240" w:line="320" w:lineRule="atLeast"/>
        <w:jc w:val="left"/>
        <w:rPr>
          <w:rFonts w:hint="eastAsia" w:ascii="ˎ̥" w:hAnsi="ˎ̥" w:cs="宋体"/>
          <w:color w:val="000000"/>
          <w:kern w:val="0"/>
          <w:sz w:val="20"/>
          <w:szCs w:val="20"/>
        </w:rPr>
      </w:pPr>
      <w:r>
        <w:rPr>
          <w:rFonts w:ascii="ˎ̥" w:hAnsi="ˎ̥" w:cs="宋体"/>
          <w:b/>
          <w:bCs/>
          <w:color w:val="000000"/>
          <w:kern w:val="0"/>
          <w:sz w:val="20"/>
          <w:szCs w:val="20"/>
        </w:rPr>
        <w:t>解：</w:t>
      </w:r>
      <w:r>
        <w:rPr>
          <w:rFonts w:ascii="ˎ̥" w:hAnsi="ˎ̥" w:cs="宋体"/>
          <w:color w:val="000000"/>
          <w:kern w:val="0"/>
          <w:sz w:val="20"/>
          <w:szCs w:val="20"/>
        </w:rPr>
        <w:t xml:space="preserve"> 假设“服药情况与是否患病之间没有关系”，则K</w:t>
      </w:r>
      <w:r>
        <w:rPr>
          <w:rFonts w:ascii="ˎ̥" w:hAnsi="ˎ̥" w:cs="宋体"/>
          <w:color w:val="000000"/>
          <w:kern w:val="0"/>
          <w:sz w:val="20"/>
          <w:szCs w:val="20"/>
          <w:vertAlign w:val="superscript"/>
        </w:rPr>
        <w:t>2</w:t>
      </w:r>
      <w:r>
        <w:rPr>
          <w:rFonts w:ascii="ˎ̥" w:hAnsi="ˎ̥" w:cs="宋体"/>
          <w:color w:val="000000"/>
          <w:kern w:val="0"/>
          <w:sz w:val="20"/>
          <w:szCs w:val="20"/>
        </w:rPr>
        <w:t>的值应比较小；如果K</w:t>
      </w:r>
      <w:r>
        <w:rPr>
          <w:rFonts w:ascii="ˎ̥" w:hAnsi="ˎ̥" w:cs="宋体"/>
          <w:color w:val="000000"/>
          <w:kern w:val="0"/>
          <w:sz w:val="20"/>
          <w:szCs w:val="20"/>
          <w:vertAlign w:val="superscript"/>
        </w:rPr>
        <w:t>2</w:t>
      </w:r>
      <w:r>
        <w:rPr>
          <w:rFonts w:ascii="ˎ̥" w:hAnsi="ˎ̥" w:cs="宋体"/>
          <w:color w:val="000000"/>
          <w:kern w:val="0"/>
          <w:sz w:val="20"/>
          <w:szCs w:val="20"/>
        </w:rPr>
        <w:t>的值很大，则说明很可能“服药情况与是否患病之间有关系”。由题目中所给数据计算，得K</w:t>
      </w:r>
      <w:r>
        <w:rPr>
          <w:rFonts w:ascii="ˎ̥" w:hAnsi="ˎ̥" w:cs="宋体"/>
          <w:color w:val="000000"/>
          <w:kern w:val="0"/>
          <w:sz w:val="20"/>
          <w:szCs w:val="20"/>
          <w:vertAlign w:val="superscript"/>
        </w:rPr>
        <w:t>2</w:t>
      </w:r>
      <w:r>
        <w:rPr>
          <w:rFonts w:ascii="ˎ̥" w:hAnsi="ˎ̥" w:cs="宋体"/>
          <w:color w:val="000000"/>
          <w:kern w:val="0"/>
          <w:sz w:val="20"/>
          <w:szCs w:val="20"/>
        </w:rPr>
        <w:t>的观测值为k≈6.110，而P(K</w:t>
      </w:r>
      <w:r>
        <w:rPr>
          <w:rFonts w:ascii="ˎ̥" w:hAnsi="ˎ̥" w:cs="宋体"/>
          <w:color w:val="000000"/>
          <w:kern w:val="0"/>
          <w:sz w:val="20"/>
          <w:szCs w:val="20"/>
          <w:vertAlign w:val="superscript"/>
        </w:rPr>
        <w:t>2</w:t>
      </w:r>
      <w:r>
        <w:rPr>
          <w:rFonts w:ascii="ˎ̥" w:hAnsi="ˎ̥" w:cs="宋体"/>
          <w:color w:val="000000"/>
          <w:kern w:val="0"/>
          <w:sz w:val="20"/>
          <w:szCs w:val="20"/>
        </w:rPr>
        <w:t>≥5.024)≈0.025，所以有97.5%的把握认为“服药情况与是否患病之间有关系”，即大约有97.5%的把握认为药物有效。　　</w:t>
      </w:r>
    </w:p>
    <w:p>
      <w:pPr>
        <w:widowControl/>
        <w:spacing w:after="240" w:line="320" w:lineRule="atLeast"/>
        <w:jc w:val="left"/>
        <w:rPr>
          <w:rFonts w:ascii="ˎ̥" w:hAnsi="ˎ̥" w:cs="宋体"/>
          <w:color w:val="000000"/>
          <w:kern w:val="0"/>
          <w:sz w:val="20"/>
          <w:szCs w:val="20"/>
        </w:rPr>
      </w:pPr>
      <w:r>
        <w:rPr>
          <w:rFonts w:ascii="ˎ̥" w:hAnsi="ˎ̥" w:cs="宋体"/>
          <w:b/>
          <w:bCs/>
          <w:color w:val="000000"/>
          <w:kern w:val="0"/>
          <w:sz w:val="20"/>
          <w:szCs w:val="20"/>
        </w:rPr>
        <w:t>例4．</w:t>
      </w:r>
      <w:r>
        <w:rPr>
          <w:rFonts w:ascii="ˎ̥" w:hAnsi="ˎ̥" w:cs="宋体"/>
          <w:color w:val="000000"/>
          <w:kern w:val="0"/>
          <w:sz w:val="20"/>
          <w:szCs w:val="20"/>
        </w:rPr>
        <w:t>在一次恶劣气候的飞行航程中调查男女乘客在机上晕机的情况如下表所示，根据此资料你是否认为在恶劣气候中男人比女人更容易晕机？</w:t>
      </w:r>
    </w:p>
    <w:tbl>
      <w:tblPr>
        <w:tblStyle w:val="11"/>
        <w:tblW w:w="7035"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575"/>
        <w:gridCol w:w="1576"/>
        <w:gridCol w:w="2308"/>
        <w:gridCol w:w="157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7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　　 </w:t>
            </w:r>
          </w:p>
        </w:tc>
        <w:tc>
          <w:tcPr>
            <w:tcW w:w="15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晕机</w:t>
            </w:r>
          </w:p>
        </w:tc>
        <w:tc>
          <w:tcPr>
            <w:tcW w:w="230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不晕机</w:t>
            </w:r>
          </w:p>
        </w:tc>
        <w:tc>
          <w:tcPr>
            <w:tcW w:w="15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合计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7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男人</w:t>
            </w:r>
          </w:p>
        </w:tc>
        <w:tc>
          <w:tcPr>
            <w:tcW w:w="15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24</w:t>
            </w:r>
          </w:p>
        </w:tc>
        <w:tc>
          <w:tcPr>
            <w:tcW w:w="230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31</w:t>
            </w:r>
          </w:p>
        </w:tc>
        <w:tc>
          <w:tcPr>
            <w:tcW w:w="15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7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女人</w:t>
            </w:r>
          </w:p>
        </w:tc>
        <w:tc>
          <w:tcPr>
            <w:tcW w:w="15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w:t>
            </w:r>
          </w:p>
        </w:tc>
        <w:tc>
          <w:tcPr>
            <w:tcW w:w="230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26</w:t>
            </w:r>
          </w:p>
        </w:tc>
        <w:tc>
          <w:tcPr>
            <w:tcW w:w="15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7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合计</w:t>
            </w:r>
          </w:p>
        </w:tc>
        <w:tc>
          <w:tcPr>
            <w:tcW w:w="15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32</w:t>
            </w:r>
          </w:p>
        </w:tc>
        <w:tc>
          <w:tcPr>
            <w:tcW w:w="230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57</w:t>
            </w:r>
          </w:p>
        </w:tc>
        <w:tc>
          <w:tcPr>
            <w:tcW w:w="15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89</w:t>
            </w:r>
          </w:p>
        </w:tc>
      </w:tr>
    </w:tbl>
    <w:p>
      <w:pPr>
        <w:widowControl/>
        <w:spacing w:after="240" w:line="320" w:lineRule="atLeast"/>
        <w:jc w:val="left"/>
        <w:rPr>
          <w:rFonts w:hint="eastAsia" w:ascii="ˎ̥" w:hAnsi="ˎ̥" w:cs="宋体"/>
          <w:color w:val="000000"/>
          <w:kern w:val="0"/>
          <w:sz w:val="20"/>
          <w:szCs w:val="20"/>
        </w:rPr>
      </w:pPr>
      <w:r>
        <w:rPr>
          <w:rFonts w:ascii="ˎ̥" w:hAnsi="ˎ̥" w:cs="宋体"/>
          <w:b/>
          <w:bCs/>
          <w:color w:val="000000"/>
          <w:kern w:val="0"/>
          <w:sz w:val="20"/>
          <w:szCs w:val="20"/>
        </w:rPr>
        <w:t>分析：</w:t>
      </w:r>
      <w:r>
        <w:rPr>
          <w:rFonts w:ascii="ˎ̥" w:hAnsi="ˎ̥" w:cs="宋体"/>
          <w:color w:val="000000"/>
          <w:kern w:val="0"/>
          <w:sz w:val="20"/>
          <w:szCs w:val="20"/>
        </w:rPr>
        <w:t>这是一个</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"http://video.etiantian.com/security/3487b2e0cf2ea3446bfa5404c38ab417/4b80eb8f/ett20/resource/8e193297c798ebbe6114fdb26202d41a/tbjx.files/image018.gif"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14325" cy="161925"/>
            <wp:effectExtent l="0" t="0" r="9525" b="8255"/>
            <wp:docPr id="27" name="图片 9" descr="image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9" descr="image050"/>
                    <pic:cNvPicPr>
                      <a:picLocks noChangeAspect="1"/>
                    </pic:cNvPicPr>
                  </pic:nvPicPr>
                  <pic:blipFill>
                    <a:blip r:embed="rId13"/>
                    <a:stretch>
                      <a:fillRect/>
                    </a:stretch>
                  </pic:blipFill>
                  <pic:spPr>
                    <a:xfrm>
                      <a:off x="0" y="0"/>
                      <a:ext cx="31432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列联表的独立性检验问题，根据列联表的数据求解。</w:t>
      </w:r>
    </w:p>
    <w:p>
      <w:pPr>
        <w:widowControl/>
        <w:spacing w:after="240" w:line="320" w:lineRule="atLeast"/>
        <w:jc w:val="left"/>
        <w:rPr>
          <w:rFonts w:hint="eastAsia" w:ascii="ˎ̥" w:hAnsi="ˎ̥" w:cs="宋体"/>
          <w:color w:val="000000"/>
          <w:kern w:val="0"/>
          <w:sz w:val="20"/>
          <w:szCs w:val="20"/>
        </w:rPr>
      </w:pPr>
      <w:r>
        <w:rPr>
          <w:rFonts w:ascii="ˎ̥" w:hAnsi="ˎ̥" w:cs="宋体"/>
          <w:b/>
          <w:bCs/>
          <w:color w:val="000000"/>
          <w:kern w:val="0"/>
          <w:sz w:val="20"/>
          <w:szCs w:val="20"/>
        </w:rPr>
        <w:t>解：</w:t>
      </w:r>
      <w:r>
        <w:rPr>
          <w:rFonts w:ascii="ˎ̥" w:hAnsi="ˎ̥" w:cs="宋体"/>
          <w:color w:val="000000"/>
          <w:kern w:val="0"/>
          <w:sz w:val="20"/>
          <w:szCs w:val="20"/>
        </w:rPr>
        <w:t>由条件中数据，计算得：</w:t>
      </w:r>
    </w:p>
    <w:p>
      <w:pPr>
        <w:widowControl/>
        <w:spacing w:after="240" w:line="320" w:lineRule="atLeast"/>
        <w:ind w:firstLine="405"/>
        <w:jc w:val="left"/>
        <w:rPr>
          <w:rFonts w:hint="eastAsia"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"http://video.etiantian.com/security/3487b2e0cf2ea3446bfa5404c38ab417/4b80eb8f/ett20/resource/8e193297c798ebbe6114fdb26202d41a/tbjx.files/image020.gif"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171700" cy="419100"/>
            <wp:effectExtent l="0" t="0" r="0" b="0"/>
            <wp:docPr id="26" name="图片 10" descr="image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0" descr="image020"/>
                    <pic:cNvPicPr>
                      <a:picLocks noChangeAspect="1"/>
                    </pic:cNvPicPr>
                  </pic:nvPicPr>
                  <pic:blipFill>
                    <a:blip r:embed="rId14"/>
                    <a:stretch>
                      <a:fillRect/>
                    </a:stretch>
                  </pic:blipFill>
                  <pic:spPr>
                    <a:xfrm>
                      <a:off x="0" y="0"/>
                      <a:ext cx="2171700" cy="4191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因为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"http://video.etiantian.com/security/3487b2e0cf2ea3446bfa5404c38ab417/4b80eb8f/ett20/resource/8e193297c798ebbe6114fdb26202d41a/tbjx.files/image022.gif"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866775" cy="180975"/>
            <wp:effectExtent l="0" t="0" r="9525" b="7620"/>
            <wp:docPr id="25" name="图片 11" descr="image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descr="image022"/>
                    <pic:cNvPicPr>
                      <a:picLocks noChangeAspect="1"/>
                    </pic:cNvPicPr>
                  </pic:nvPicPr>
                  <pic:blipFill>
                    <a:blip r:embed="rId15"/>
                    <a:stretch>
                      <a:fillRect/>
                    </a:stretch>
                  </pic:blipFill>
                  <pic:spPr>
                    <a:xfrm>
                      <a:off x="0" y="0"/>
                      <a:ext cx="86677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，所以我们没有理由说晕机是否跟男女性别有关，尽管这次航班中男人晕机的比例</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"http://video.etiantian.com/security/3487b2e0cf2ea3446bfa5404c38ab417/4b80eb8f/ett20/resource/8e193297c798ebbe6114fdb26202d41a/tbjx.files/image024.gif"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71475" cy="428625"/>
            <wp:effectExtent l="0" t="0" r="9525" b="8890"/>
            <wp:docPr id="24" name="图片 12" descr="image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 descr="image024"/>
                    <pic:cNvPicPr>
                      <a:picLocks noChangeAspect="1"/>
                    </pic:cNvPicPr>
                  </pic:nvPicPr>
                  <pic:blipFill>
                    <a:blip r:embed="rId16"/>
                    <a:stretch>
                      <a:fillRect/>
                    </a:stretch>
                  </pic:blipFill>
                  <pic:spPr>
                    <a:xfrm>
                      <a:off x="0" y="0"/>
                      <a:ext cx="371475" cy="4286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比女人晕机的比例</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"http://video.etiantian.com/security/3487b2e0cf2ea3446bfa5404c38ab417/4b80eb8f/ett20/resource/8e193297c798ebbe6114fdb26202d41a/tbjx.files/image026.gif"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71475" cy="428625"/>
            <wp:effectExtent l="0" t="0" r="9525" b="8890"/>
            <wp:docPr id="23" name="图片 13" descr="image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3" descr="image026"/>
                    <pic:cNvPicPr>
                      <a:picLocks noChangeAspect="1"/>
                    </pic:cNvPicPr>
                  </pic:nvPicPr>
                  <pic:blipFill>
                    <a:blip r:embed="rId17"/>
                    <a:stretch>
                      <a:fillRect/>
                    </a:stretch>
                  </pic:blipFill>
                  <pic:spPr>
                    <a:xfrm>
                      <a:off x="0" y="0"/>
                      <a:ext cx="371475" cy="4286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高，但我们不能认为在恶劣的气候飞行中男人比女人更容易晕机。</w:t>
      </w:r>
    </w:p>
    <w:p>
      <w:pPr>
        <w:widowControl/>
        <w:spacing w:after="240" w:line="320" w:lineRule="atLeast"/>
        <w:jc w:val="left"/>
        <w:rPr>
          <w:rFonts w:hint="eastAsia" w:ascii="ˎ̥" w:hAnsi="ˎ̥" w:cs="宋体"/>
          <w:color w:val="000000"/>
          <w:kern w:val="0"/>
          <w:sz w:val="20"/>
          <w:szCs w:val="20"/>
        </w:rPr>
      </w:pPr>
      <w:r>
        <w:rPr>
          <w:rFonts w:ascii="ˎ̥" w:hAnsi="ˎ̥" w:cs="宋体"/>
          <w:b/>
          <w:bCs/>
          <w:color w:val="000000"/>
          <w:kern w:val="0"/>
          <w:sz w:val="20"/>
          <w:szCs w:val="20"/>
        </w:rPr>
        <w:t>评注：</w:t>
      </w:r>
      <w:r>
        <w:rPr>
          <w:rFonts w:ascii="ˎ̥" w:hAnsi="ˎ̥" w:cs="宋体"/>
          <w:color w:val="000000"/>
          <w:kern w:val="0"/>
          <w:sz w:val="20"/>
          <w:szCs w:val="20"/>
        </w:rPr>
        <w:t>在使用</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"http://video.etiantian.com/security/3487b2e0cf2ea3446bfa5404c38ab417/4b80eb8f/ett20/resource/8e193297c798ebbe6114fdb26202d41a/tbjx.files/image028.gif"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80975" cy="200025"/>
            <wp:effectExtent l="0" t="0" r="9525" b="8890"/>
            <wp:docPr id="22" name="图片 14" descr="image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4" descr="image042"/>
                    <pic:cNvPicPr>
                      <a:picLocks noChangeAspect="1"/>
                    </pic:cNvPicPr>
                  </pic:nvPicPr>
                  <pic:blipFill>
                    <a:blip r:embed="rId18"/>
                    <a:stretch>
                      <a:fillRect/>
                    </a:stretch>
                  </pic:blipFill>
                  <pic:spPr>
                    <a:xfrm>
                      <a:off x="0" y="0"/>
                      <a:ext cx="18097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统计量作</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"http://video.etiantian.com/security/3487b2e0cf2ea3446bfa5404c38ab417/4b80eb8f/ett20/resource/8e193297c798ebbe6114fdb26202d41a/tbjx.files/image030.gif"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14325" cy="161925"/>
            <wp:effectExtent l="0" t="0" r="9525" b="8255"/>
            <wp:docPr id="13" name="图片 15" descr="image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5" descr="image050"/>
                    <pic:cNvPicPr>
                      <a:picLocks noChangeAspect="1"/>
                    </pic:cNvPicPr>
                  </pic:nvPicPr>
                  <pic:blipFill>
                    <a:blip r:embed="rId13"/>
                    <a:stretch>
                      <a:fillRect/>
                    </a:stretch>
                  </pic:blipFill>
                  <pic:spPr>
                    <a:xfrm>
                      <a:off x="0" y="0"/>
                      <a:ext cx="31432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列联表的独立性检验时，要求表中的4个数据大于等于5，为此，在选取样本的容量时一定要注意这一点，本例中的4个数据都大于5，且满足这一要求的。　　</w:t>
      </w:r>
      <w:r>
        <w:rPr>
          <w:rFonts w:ascii="ˎ̥" w:hAnsi="ˎ̥" w:cs="宋体"/>
          <w:b/>
          <w:bCs/>
          <w:color w:val="000000"/>
          <w:kern w:val="0"/>
          <w:sz w:val="20"/>
          <w:szCs w:val="20"/>
        </w:rPr>
        <w:t>本周练习：</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1．在一次独立性检验中，其把握性超过了99%，则随机变量</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"http://video.etiantian.com/security/3487b2e0cf2ea3446bfa5404c38ab417/4b80eb8f/ett20/resource/8e193297c798ebbe6114fdb26202d41a/tbjx.files/image032.gif"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80975" cy="200025"/>
            <wp:effectExtent l="0" t="0" r="9525" b="8890"/>
            <wp:docPr id="18" name="图片 16" descr="image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descr="image042"/>
                    <pic:cNvPicPr>
                      <a:picLocks noChangeAspect="1"/>
                    </pic:cNvPicPr>
                  </pic:nvPicPr>
                  <pic:blipFill>
                    <a:blip r:embed="rId18"/>
                    <a:stretch>
                      <a:fillRect/>
                    </a:stretch>
                  </pic:blipFill>
                  <pic:spPr>
                    <a:xfrm>
                      <a:off x="0" y="0"/>
                      <a:ext cx="18097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的可能值为（　　　　 ）　　A．6.635　　　　 B．5.024　　 C．7.897　　 D．3.841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2．把两个分类变量的频数列出，称为（　　　　 ）</w:t>
      </w:r>
    </w:p>
    <w:p>
      <w:pPr>
        <w:widowControl/>
        <w:spacing w:after="240" w:line="320" w:lineRule="atLeast"/>
        <w:ind w:firstLine="390"/>
        <w:jc w:val="left"/>
        <w:rPr>
          <w:rFonts w:hint="eastAsia" w:ascii="ˎ̥" w:hAnsi="ˎ̥" w:cs="宋体"/>
          <w:color w:val="000000"/>
          <w:kern w:val="0"/>
          <w:sz w:val="20"/>
          <w:szCs w:val="20"/>
        </w:rPr>
      </w:pPr>
      <w:r>
        <w:rPr>
          <w:rFonts w:ascii="ˎ̥" w:hAnsi="ˎ̥" w:cs="宋体"/>
          <w:color w:val="000000"/>
          <w:kern w:val="0"/>
          <w:sz w:val="20"/>
          <w:szCs w:val="20"/>
        </w:rPr>
        <w:t>A．三维柱形图　　　　 B．二维条形图　　　　 C．列联表　　　　 D．独立性检验　</w:t>
      </w:r>
    </w:p>
    <w:p>
      <w:pPr>
        <w:widowControl/>
        <w:spacing w:after="240" w:line="320" w:lineRule="atLeast"/>
        <w:jc w:val="left"/>
        <w:rPr>
          <w:rFonts w:ascii="ˎ̥" w:hAnsi="ˎ̥" w:cs="宋体"/>
          <w:color w:val="000000"/>
          <w:kern w:val="0"/>
          <w:sz w:val="20"/>
          <w:szCs w:val="20"/>
        </w:rPr>
      </w:pPr>
      <w:r>
        <w:rPr>
          <w:rFonts w:ascii="ˎ̥" w:hAnsi="ˎ̥" w:cs="宋体"/>
          <w:color w:val="000000"/>
          <w:kern w:val="0"/>
          <w:sz w:val="20"/>
          <w:szCs w:val="20"/>
        </w:rPr>
        <w:t>3．由列联表</w:t>
      </w:r>
    </w:p>
    <w:tbl>
      <w:tblPr>
        <w:tblStyle w:val="11"/>
        <w:tblW w:w="729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125"/>
        <w:gridCol w:w="1409"/>
        <w:gridCol w:w="1631"/>
        <w:gridCol w:w="212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1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　　 </w:t>
            </w:r>
          </w:p>
        </w:tc>
        <w:tc>
          <w:tcPr>
            <w:tcW w:w="140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"http://video.etiantian.com/security/3487b2e0cf2ea3446bfa5404c38ab417/4b80eb8f/ett20/resource/8e193297c798ebbe6114fdb26202d41a/tbjx.files/image034.gif"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61925" cy="228600"/>
                  <wp:effectExtent l="0" t="0" r="9525" b="0"/>
                  <wp:docPr id="17" name="图片 17" descr="image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image034"/>
                          <pic:cNvPicPr>
                            <a:picLocks noChangeAspect="1"/>
                          </pic:cNvPicPr>
                        </pic:nvPicPr>
                        <pic:blipFill>
                          <a:blip r:embed="rId19"/>
                          <a:stretch>
                            <a:fillRect/>
                          </a:stretch>
                        </pic:blipFill>
                        <pic:spPr>
                          <a:xfrm>
                            <a:off x="0" y="0"/>
                            <a:ext cx="161925" cy="22860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tc>
        <w:tc>
          <w:tcPr>
            <w:tcW w:w="163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"http://video.etiantian.com/security/3487b2e0cf2ea3446bfa5404c38ab417/4b80eb8f/ett20/resource/8e193297c798ebbe6114fdb26202d41a/tbjx.files/image036.gif"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80975" cy="228600"/>
                  <wp:effectExtent l="0" t="0" r="9525" b="0"/>
                  <wp:docPr id="20" name="图片 18" descr="image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descr="image036"/>
                          <pic:cNvPicPr>
                            <a:picLocks noChangeAspect="1"/>
                          </pic:cNvPicPr>
                        </pic:nvPicPr>
                        <pic:blipFill>
                          <a:blip r:embed="rId20"/>
                          <a:stretch>
                            <a:fillRect/>
                          </a:stretch>
                        </pic:blipFill>
                        <pic:spPr>
                          <a:xfrm>
                            <a:off x="0" y="0"/>
                            <a:ext cx="180975" cy="22860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tc>
        <w:tc>
          <w:tcPr>
            <w:tcW w:w="21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合计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1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"http://video.etiantian.com/security/3487b2e0cf2ea3446bfa5404c38ab417/4b80eb8f/ett20/resource/8e193297c798ebbe6114fdb26202d41a/tbjx.files/image038.gif"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52400" cy="228600"/>
                  <wp:effectExtent l="0" t="0" r="0" b="0"/>
                  <wp:docPr id="19" name="图片 19" descr="image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image038"/>
                          <pic:cNvPicPr>
                            <a:picLocks noChangeAspect="1"/>
                          </pic:cNvPicPr>
                        </pic:nvPicPr>
                        <pic:blipFill>
                          <a:blip r:embed="rId21"/>
                          <a:stretch>
                            <a:fillRect/>
                          </a:stretch>
                        </pic:blipFill>
                        <pic:spPr>
                          <a:xfrm>
                            <a:off x="0" y="0"/>
                            <a:ext cx="152400" cy="22860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tc>
        <w:tc>
          <w:tcPr>
            <w:tcW w:w="1409"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line="320" w:lineRule="atLeast"/>
              <w:jc w:val="center"/>
              <w:rPr>
                <w:rFonts w:ascii="ˎ̥" w:hAnsi="ˎ̥" w:cs="宋体"/>
                <w:color w:val="000000"/>
                <w:kern w:val="0"/>
                <w:sz w:val="20"/>
                <w:szCs w:val="20"/>
              </w:rPr>
            </w:pPr>
            <w:r>
              <w:rPr>
                <w:rFonts w:ascii="ˎ̥" w:hAnsi="ˎ̥" w:cs="宋体"/>
                <w:color w:val="000000"/>
                <w:kern w:val="0"/>
                <w:sz w:val="20"/>
                <w:szCs w:val="20"/>
              </w:rPr>
              <w:t xml:space="preserve">43 </w:t>
            </w:r>
          </w:p>
        </w:tc>
        <w:tc>
          <w:tcPr>
            <w:tcW w:w="163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162</w:t>
            </w:r>
          </w:p>
        </w:tc>
        <w:tc>
          <w:tcPr>
            <w:tcW w:w="21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1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"http://video.etiantian.com/security/3487b2e0cf2ea3446bfa5404c38ab417/4b80eb8f/ett20/resource/8e193297c798ebbe6114fdb26202d41a/tbjx.files/image040.gif"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61925" cy="228600"/>
                  <wp:effectExtent l="0" t="0" r="9525" b="0"/>
                  <wp:docPr id="21" name="图片 20" descr="image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descr="image040"/>
                          <pic:cNvPicPr>
                            <a:picLocks noChangeAspect="1"/>
                          </pic:cNvPicPr>
                        </pic:nvPicPr>
                        <pic:blipFill>
                          <a:blip r:embed="rId22"/>
                          <a:stretch>
                            <a:fillRect/>
                          </a:stretch>
                        </pic:blipFill>
                        <pic:spPr>
                          <a:xfrm>
                            <a:off x="0" y="0"/>
                            <a:ext cx="161925" cy="22860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tc>
        <w:tc>
          <w:tcPr>
            <w:tcW w:w="140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w:t>
            </w:r>
          </w:p>
        </w:tc>
        <w:tc>
          <w:tcPr>
            <w:tcW w:w="163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121</w:t>
            </w:r>
          </w:p>
        </w:tc>
        <w:tc>
          <w:tcPr>
            <w:tcW w:w="21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1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合计</w:t>
            </w:r>
          </w:p>
        </w:tc>
        <w:tc>
          <w:tcPr>
            <w:tcW w:w="140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56</w:t>
            </w:r>
          </w:p>
        </w:tc>
        <w:tc>
          <w:tcPr>
            <w:tcW w:w="163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283</w:t>
            </w:r>
          </w:p>
        </w:tc>
        <w:tc>
          <w:tcPr>
            <w:tcW w:w="21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339</w:t>
            </w:r>
          </w:p>
        </w:tc>
      </w:tr>
    </w:tbl>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则随机变量</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"http://video.etiantian.com/security/3487b2e0cf2ea3446bfa5404c38ab417/4b80eb8f/ett20/resource/8e193297c798ebbe6114fdb26202d41a/tbjx.files/image042.gif"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80975" cy="200025"/>
            <wp:effectExtent l="0" t="0" r="9525" b="8890"/>
            <wp:docPr id="16" name="图片 21" descr="image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1" descr="image042"/>
                    <pic:cNvPicPr>
                      <a:picLocks noChangeAspect="1"/>
                    </pic:cNvPicPr>
                  </pic:nvPicPr>
                  <pic:blipFill>
                    <a:blip r:embed="rId18"/>
                    <a:stretch>
                      <a:fillRect/>
                    </a:stretch>
                  </pic:blipFill>
                  <pic:spPr>
                    <a:xfrm>
                      <a:off x="0" y="0"/>
                      <a:ext cx="18097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的值为</w:t>
      </w:r>
      <w:r>
        <w:rPr>
          <w:rFonts w:ascii="ˎ̥" w:hAnsi="ˎ̥" w:cs="宋体"/>
          <w:color w:val="000000"/>
          <w:kern w:val="0"/>
          <w:sz w:val="20"/>
          <w:szCs w:val="20"/>
          <w:u w:val="single"/>
        </w:rPr>
        <w:t xml:space="preserve">　　　　　　　　　　　　　　　　　　　　 </w:t>
      </w:r>
      <w:r>
        <w:rPr>
          <w:rFonts w:ascii="ˎ̥" w:hAnsi="ˎ̥" w:cs="宋体"/>
          <w:color w:val="000000"/>
          <w:kern w:val="0"/>
          <w:sz w:val="20"/>
          <w:szCs w:val="20"/>
        </w:rPr>
        <w:t>。</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4．某大学希望研究性别与职称之间是否有关系，你认为应该收集哪些数据？　　答：</w:t>
      </w:r>
      <w:r>
        <w:rPr>
          <w:rFonts w:ascii="ˎ̥" w:hAnsi="ˎ̥" w:cs="宋体"/>
          <w:color w:val="000000"/>
          <w:kern w:val="0"/>
          <w:sz w:val="20"/>
          <w:szCs w:val="20"/>
          <w:u w:val="single"/>
        </w:rPr>
        <w:t xml:space="preserve">　　　　　　　　　　　　　　　　　　　　　　　　　　　　　　　　 </w:t>
      </w:r>
      <w:r>
        <w:rPr>
          <w:rFonts w:ascii="ˎ̥" w:hAnsi="ˎ̥" w:cs="宋体"/>
          <w:color w:val="000000"/>
          <w:kern w:val="0"/>
          <w:sz w:val="20"/>
          <w:szCs w:val="20"/>
        </w:rPr>
        <w:t>。</w:t>
      </w:r>
    </w:p>
    <w:p>
      <w:pPr>
        <w:widowControl/>
        <w:spacing w:after="240" w:line="320" w:lineRule="atLeast"/>
        <w:jc w:val="left"/>
        <w:rPr>
          <w:rFonts w:ascii="ˎ̥" w:hAnsi="ˎ̥" w:cs="宋体"/>
          <w:color w:val="000000"/>
          <w:kern w:val="0"/>
          <w:sz w:val="20"/>
          <w:szCs w:val="20"/>
        </w:rPr>
      </w:pPr>
      <w:r>
        <w:rPr>
          <w:rFonts w:ascii="ˎ̥" w:hAnsi="ˎ̥" w:cs="宋体"/>
          <w:color w:val="000000"/>
          <w:kern w:val="0"/>
          <w:sz w:val="20"/>
          <w:szCs w:val="20"/>
        </w:rPr>
        <w:t>5．某高校“统计初步”课程的教师随机调查了该选修课的一些学生情况，具体数据如下表：</w:t>
      </w:r>
    </w:p>
    <w:tbl>
      <w:tblPr>
        <w:tblStyle w:val="11"/>
        <w:tblW w:w="8336"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778"/>
        <w:gridCol w:w="2779"/>
        <w:gridCol w:w="277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　　 </w:t>
            </w:r>
          </w:p>
        </w:tc>
        <w:tc>
          <w:tcPr>
            <w:tcW w:w="277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非统计专业</w:t>
            </w:r>
          </w:p>
        </w:tc>
        <w:tc>
          <w:tcPr>
            <w:tcW w:w="277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统计专业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40" w:hRule="atLeast"/>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男</w:t>
            </w:r>
          </w:p>
        </w:tc>
        <w:tc>
          <w:tcPr>
            <w:tcW w:w="277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w:t>
            </w:r>
          </w:p>
        </w:tc>
        <w:tc>
          <w:tcPr>
            <w:tcW w:w="277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女</w:t>
            </w:r>
          </w:p>
        </w:tc>
        <w:tc>
          <w:tcPr>
            <w:tcW w:w="277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w:t>
            </w:r>
          </w:p>
        </w:tc>
        <w:tc>
          <w:tcPr>
            <w:tcW w:w="277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w:t>
            </w:r>
          </w:p>
        </w:tc>
      </w:tr>
    </w:tbl>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为了检验主修专业是否与性别有关系，根据表中的数据，得到　　</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"http://video.etiantian.com/security/3487b2e0cf2ea3446bfa5404c38ab417/4b80eb8f/ett20/resource/8e193297c798ebbe6114fdb26202d41a/tbjx.files/image044.gif"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133600" cy="419100"/>
            <wp:effectExtent l="0" t="0" r="0" b="0"/>
            <wp:docPr id="38" name="图片 22" descr="image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2" descr="image044"/>
                    <pic:cNvPicPr>
                      <a:picLocks noChangeAspect="1"/>
                    </pic:cNvPicPr>
                  </pic:nvPicPr>
                  <pic:blipFill>
                    <a:blip r:embed="rId23"/>
                    <a:stretch>
                      <a:fillRect/>
                    </a:stretch>
                  </pic:blipFill>
                  <pic:spPr>
                    <a:xfrm>
                      <a:off x="0" y="0"/>
                      <a:ext cx="2133600" cy="4191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因为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"http://video.etiantian.com/security/3487b2e0cf2ea3446bfa5404c38ab417/4b80eb8f/ett20/resource/8e193297c798ebbe6114fdb26202d41a/tbjx.files/image046.gif"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714375" cy="200025"/>
            <wp:effectExtent l="0" t="0" r="9525" b="8890"/>
            <wp:docPr id="37" name="图片 23" descr="image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3" descr="image046"/>
                    <pic:cNvPicPr>
                      <a:picLocks noChangeAspect="1"/>
                    </pic:cNvPicPr>
                  </pic:nvPicPr>
                  <pic:blipFill>
                    <a:blip r:embed="rId24"/>
                    <a:stretch>
                      <a:fillRect/>
                    </a:stretch>
                  </pic:blipFill>
                  <pic:spPr>
                    <a:xfrm>
                      <a:off x="0" y="0"/>
                      <a:ext cx="71437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，所以断定主修统计专业与性别有关系。这种判断出错的可能性为</w:t>
      </w:r>
      <w:r>
        <w:rPr>
          <w:rFonts w:ascii="ˎ̥" w:hAnsi="ˎ̥" w:cs="宋体"/>
          <w:color w:val="000000"/>
          <w:kern w:val="0"/>
          <w:sz w:val="20"/>
          <w:szCs w:val="20"/>
          <w:u w:val="single"/>
        </w:rPr>
        <w:t xml:space="preserve">　　　　　　　　　 </w:t>
      </w:r>
      <w:r>
        <w:rPr>
          <w:rFonts w:ascii="ˎ̥" w:hAnsi="ˎ̥" w:cs="宋体"/>
          <w:color w:val="000000"/>
          <w:kern w:val="0"/>
          <w:sz w:val="20"/>
          <w:szCs w:val="20"/>
        </w:rPr>
        <w:t>。</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6．在对人们休闲的一次调查中，共调查了124人，其中女性70人，男性54人。女性中有43人主要的休闲方式是看电视，另外27人主要的休闲方式是运动；男性中有21人主要的休闲方式是看电视，另外33人主要的休闲方式是运动。</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（1）根据以上数据建立一个</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"http://video.etiantian.com/security/3487b2e0cf2ea3446bfa5404c38ab417/4b80eb8f/ett20/resource/8e193297c798ebbe6114fdb26202d41a/tbjx.files/image048.gif"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14325" cy="161925"/>
            <wp:effectExtent l="0" t="0" r="9525" b="8255"/>
            <wp:docPr id="14" name="图片 24" descr="image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4" descr="image050"/>
                    <pic:cNvPicPr>
                      <a:picLocks noChangeAspect="1"/>
                    </pic:cNvPicPr>
                  </pic:nvPicPr>
                  <pic:blipFill>
                    <a:blip r:embed="rId13"/>
                    <a:stretch>
                      <a:fillRect/>
                    </a:stretch>
                  </pic:blipFill>
                  <pic:spPr>
                    <a:xfrm>
                      <a:off x="0" y="0"/>
                      <a:ext cx="31432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的列联表；</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（2）检验性别与休闲方式是否有关系。</w:t>
      </w:r>
    </w:p>
    <w:p>
      <w:pPr>
        <w:widowControl/>
        <w:spacing w:after="240" w:line="320" w:lineRule="atLeast"/>
        <w:jc w:val="left"/>
        <w:rPr>
          <w:rFonts w:ascii="ˎ̥" w:hAnsi="ˎ̥" w:cs="宋体"/>
          <w:color w:val="000000"/>
          <w:kern w:val="0"/>
          <w:sz w:val="20"/>
          <w:szCs w:val="20"/>
        </w:rPr>
      </w:pPr>
      <w:r>
        <w:rPr>
          <w:rFonts w:ascii="ˎ̥" w:hAnsi="ˎ̥" w:cs="宋体"/>
          <w:color w:val="000000"/>
          <w:kern w:val="0"/>
          <w:sz w:val="20"/>
          <w:szCs w:val="20"/>
        </w:rPr>
        <w:t>7． 调查某医院某段时间内婴儿出生的时间与性别的关系，得到下面的数据表。试问能以多大把握认为婴儿的性别与出生的时间有关系。</w:t>
      </w:r>
    </w:p>
    <w:tbl>
      <w:tblPr>
        <w:tblStyle w:val="11"/>
        <w:tblW w:w="8336"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864"/>
        <w:gridCol w:w="2304"/>
        <w:gridCol w:w="2084"/>
        <w:gridCol w:w="208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86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出生时间 </w:t>
            </w:r>
            <w:r>
              <w:rPr>
                <w:rFonts w:ascii="ˎ̥" w:hAnsi="ˎ̥" w:cs="宋体"/>
                <w:color w:val="000000"/>
                <w:kern w:val="0"/>
                <w:sz w:val="20"/>
                <w:szCs w:val="20"/>
              </w:rPr>
              <w:br w:type="textWrapping"/>
            </w:r>
            <w:r>
              <w:rPr>
                <w:rFonts w:ascii="ˎ̥" w:hAnsi="ˎ̥" w:cs="宋体"/>
                <w:color w:val="000000"/>
                <w:kern w:val="0"/>
                <w:sz w:val="20"/>
                <w:szCs w:val="20"/>
              </w:rPr>
              <w:t>性别</w:t>
            </w:r>
          </w:p>
        </w:tc>
        <w:tc>
          <w:tcPr>
            <w:tcW w:w="230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晚上</w:t>
            </w:r>
          </w:p>
        </w:tc>
        <w:tc>
          <w:tcPr>
            <w:tcW w:w="208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白天</w:t>
            </w:r>
          </w:p>
        </w:tc>
        <w:tc>
          <w:tcPr>
            <w:tcW w:w="208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合计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86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男婴</w:t>
            </w:r>
          </w:p>
        </w:tc>
        <w:tc>
          <w:tcPr>
            <w:tcW w:w="230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24</w:t>
            </w:r>
          </w:p>
        </w:tc>
        <w:tc>
          <w:tcPr>
            <w:tcW w:w="208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31</w:t>
            </w:r>
          </w:p>
        </w:tc>
        <w:tc>
          <w:tcPr>
            <w:tcW w:w="208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86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女婴</w:t>
            </w:r>
          </w:p>
        </w:tc>
        <w:tc>
          <w:tcPr>
            <w:tcW w:w="230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w:t>
            </w:r>
          </w:p>
        </w:tc>
        <w:tc>
          <w:tcPr>
            <w:tcW w:w="208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26</w:t>
            </w:r>
          </w:p>
        </w:tc>
        <w:tc>
          <w:tcPr>
            <w:tcW w:w="208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86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合计</w:t>
            </w:r>
          </w:p>
        </w:tc>
        <w:tc>
          <w:tcPr>
            <w:tcW w:w="230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32</w:t>
            </w:r>
          </w:p>
        </w:tc>
        <w:tc>
          <w:tcPr>
            <w:tcW w:w="208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57</w:t>
            </w:r>
          </w:p>
        </w:tc>
        <w:tc>
          <w:tcPr>
            <w:tcW w:w="208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89</w:t>
            </w:r>
          </w:p>
        </w:tc>
      </w:tr>
    </w:tbl>
    <w:p>
      <w:pPr>
        <w:widowControl/>
        <w:spacing w:after="240" w:line="320" w:lineRule="atLeast"/>
        <w:jc w:val="left"/>
        <w:rPr>
          <w:rFonts w:ascii="ˎ̥" w:hAnsi="ˎ̥" w:cs="宋体"/>
          <w:color w:val="000000"/>
          <w:kern w:val="0"/>
          <w:sz w:val="20"/>
          <w:szCs w:val="20"/>
        </w:rPr>
      </w:pPr>
      <w:r>
        <w:rPr>
          <w:rFonts w:ascii="ˎ̥" w:hAnsi="ˎ̥" w:cs="宋体"/>
          <w:b/>
          <w:bCs/>
          <w:color w:val="000000"/>
          <w:kern w:val="0"/>
          <w:sz w:val="20"/>
          <w:szCs w:val="20"/>
        </w:rPr>
        <w:t>参考答案：</w:t>
      </w:r>
      <w:r>
        <w:rPr>
          <w:rFonts w:ascii="ˎ̥" w:hAnsi="ˎ̥" w:cs="宋体"/>
          <w:color w:val="000000"/>
          <w:kern w:val="0"/>
          <w:sz w:val="20"/>
          <w:szCs w:val="20"/>
        </w:rPr>
        <w:t>　　1．C 　　2．C　　3．7.469　　4．女教授人数，男教授人数，女副教授人数，男副教授人数（或高级职称中女性的人数，高级职称中男性的人数，中级职称中女性的人数，中级职称中男性的人数。）　　5．5%（或0.05）　　6．答案：　　（1）</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"http://video.etiantian.com/security/3487b2e0cf2ea3446bfa5404c38ab417/4b80eb8f/ett20/resource/8e193297c798ebbe6114fdb26202d41a/tbjx.files/image050.gif"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14325" cy="161925"/>
            <wp:effectExtent l="0" t="0" r="9525" b="8255"/>
            <wp:docPr id="36" name="图片 25" descr="image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5" descr="image050"/>
                    <pic:cNvPicPr>
                      <a:picLocks noChangeAspect="1"/>
                    </pic:cNvPicPr>
                  </pic:nvPicPr>
                  <pic:blipFill>
                    <a:blip r:embed="rId13"/>
                    <a:stretch>
                      <a:fillRect/>
                    </a:stretch>
                  </pic:blipFill>
                  <pic:spPr>
                    <a:xfrm>
                      <a:off x="0" y="0"/>
                      <a:ext cx="31432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的列联表：</w:t>
      </w:r>
    </w:p>
    <w:tbl>
      <w:tblPr>
        <w:tblStyle w:val="11"/>
        <w:tblW w:w="708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585"/>
        <w:gridCol w:w="2323"/>
        <w:gridCol w:w="1586"/>
        <w:gridCol w:w="158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8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　　 </w:t>
            </w:r>
          </w:p>
        </w:tc>
        <w:tc>
          <w:tcPr>
            <w:tcW w:w="232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看电视</w:t>
            </w:r>
          </w:p>
        </w:tc>
        <w:tc>
          <w:tcPr>
            <w:tcW w:w="158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运动</w:t>
            </w:r>
          </w:p>
        </w:tc>
        <w:tc>
          <w:tcPr>
            <w:tcW w:w="158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合计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8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女</w:t>
            </w:r>
          </w:p>
        </w:tc>
        <w:tc>
          <w:tcPr>
            <w:tcW w:w="232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43</w:t>
            </w:r>
          </w:p>
        </w:tc>
        <w:tc>
          <w:tcPr>
            <w:tcW w:w="158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27</w:t>
            </w:r>
          </w:p>
        </w:tc>
        <w:tc>
          <w:tcPr>
            <w:tcW w:w="158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8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男</w:t>
            </w:r>
          </w:p>
        </w:tc>
        <w:tc>
          <w:tcPr>
            <w:tcW w:w="232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21</w:t>
            </w:r>
          </w:p>
        </w:tc>
        <w:tc>
          <w:tcPr>
            <w:tcW w:w="158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33</w:t>
            </w:r>
          </w:p>
        </w:tc>
        <w:tc>
          <w:tcPr>
            <w:tcW w:w="158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8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合计</w:t>
            </w:r>
          </w:p>
        </w:tc>
        <w:tc>
          <w:tcPr>
            <w:tcW w:w="232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64</w:t>
            </w:r>
          </w:p>
        </w:tc>
        <w:tc>
          <w:tcPr>
            <w:tcW w:w="158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60</w:t>
            </w:r>
          </w:p>
        </w:tc>
        <w:tc>
          <w:tcPr>
            <w:tcW w:w="158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124</w:t>
            </w:r>
          </w:p>
        </w:tc>
      </w:tr>
    </w:tbl>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（2）假设休闲方式与性别无关，计算　　</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"http://video.etiantian.com/security/3487b2e0cf2ea3446bfa5404c38ab417/4b80eb8f/ett20/resource/8e193297c798ebbe6114fdb26202d41a/tbjx.files/image052.gif"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238375" cy="419100"/>
            <wp:effectExtent l="0" t="0" r="9525" b="0"/>
            <wp:docPr id="35" name="图片 26" descr="image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6" descr="image052"/>
                    <pic:cNvPicPr>
                      <a:picLocks noChangeAspect="1"/>
                    </pic:cNvPicPr>
                  </pic:nvPicPr>
                  <pic:blipFill>
                    <a:blip r:embed="rId25"/>
                    <a:stretch>
                      <a:fillRect/>
                    </a:stretch>
                  </pic:blipFill>
                  <pic:spPr>
                    <a:xfrm>
                      <a:off x="0" y="0"/>
                      <a:ext cx="2238375" cy="4191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因为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"http://video.etiantian.com/security/3487b2e0cf2ea3446bfa5404c38ab417/4b80eb8f/ett20/resource/8e193297c798ebbe6114fdb26202d41a/tbjx.files/image054.gif"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19075" cy="190500"/>
            <wp:effectExtent l="0" t="0" r="9525" b="0"/>
            <wp:docPr id="39" name="图片 27" descr="image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7" descr="image054"/>
                    <pic:cNvPicPr>
                      <a:picLocks noChangeAspect="1"/>
                    </pic:cNvPicPr>
                  </pic:nvPicPr>
                  <pic:blipFill>
                    <a:blip r:embed="rId26"/>
                    <a:stretch>
                      <a:fillRect/>
                    </a:stretch>
                  </pic:blipFill>
                  <pic:spPr>
                    <a:xfrm>
                      <a:off x="0" y="0"/>
                      <a:ext cx="219075" cy="1905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"http://video.etiantian.com/security/3487b2e0cf2ea3446bfa5404c38ab417/4b80eb8f/ett20/resource/8e193297c798ebbe6114fdb26202d41a/tbjx.files/image056.gif"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504825" cy="180975"/>
            <wp:effectExtent l="0" t="0" r="9525" b="7620"/>
            <wp:docPr id="40" name="图片 28" descr="image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8" descr="image056"/>
                    <pic:cNvPicPr>
                      <a:picLocks noChangeAspect="1"/>
                    </pic:cNvPicPr>
                  </pic:nvPicPr>
                  <pic:blipFill>
                    <a:blip r:embed="rId27"/>
                    <a:stretch>
                      <a:fillRect/>
                    </a:stretch>
                  </pic:blipFill>
                  <pic:spPr>
                    <a:xfrm>
                      <a:off x="0" y="0"/>
                      <a:ext cx="50482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，所以有理由认为假设休闲方式与性别无关是不合理的，即我们有97.5%的把握认为休闲方式与性别无关。　</w:t>
      </w:r>
    </w:p>
    <w:p>
      <w:pPr>
        <w:widowControl/>
        <w:spacing w:after="240" w:line="320" w:lineRule="atLeast"/>
        <w:jc w:val="left"/>
        <w:rPr>
          <w:rFonts w:ascii="ˎ̥" w:hAnsi="ˎ̥" w:cs="宋体"/>
          <w:color w:val="000000"/>
          <w:kern w:val="0"/>
          <w:sz w:val="20"/>
          <w:szCs w:val="20"/>
        </w:rPr>
      </w:pPr>
      <w:r>
        <w:rPr>
          <w:rFonts w:ascii="ˎ̥" w:hAnsi="ˎ̥" w:cs="宋体"/>
          <w:color w:val="000000"/>
          <w:kern w:val="0"/>
          <w:sz w:val="20"/>
          <w:szCs w:val="20"/>
        </w:rPr>
        <w:t>7．由所给数据计算得K</w:t>
      </w:r>
      <w:r>
        <w:rPr>
          <w:rFonts w:ascii="ˎ̥" w:hAnsi="ˎ̥" w:cs="宋体"/>
          <w:color w:val="000000"/>
          <w:kern w:val="0"/>
          <w:sz w:val="20"/>
          <w:szCs w:val="20"/>
          <w:vertAlign w:val="superscript"/>
        </w:rPr>
        <w:t>2</w:t>
      </w:r>
      <w:r>
        <w:rPr>
          <w:rFonts w:ascii="ˎ̥" w:hAnsi="ˎ̥" w:cs="宋体"/>
          <w:color w:val="000000"/>
          <w:kern w:val="0"/>
          <w:sz w:val="20"/>
          <w:szCs w:val="20"/>
        </w:rPr>
        <w:t>的观测值为k≈3.689，而由</w:t>
      </w:r>
    </w:p>
    <w:tbl>
      <w:tblPr>
        <w:tblStyle w:val="11"/>
        <w:tblW w:w="906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577"/>
        <w:gridCol w:w="593"/>
        <w:gridCol w:w="796"/>
        <w:gridCol w:w="719"/>
        <w:gridCol w:w="844"/>
        <w:gridCol w:w="719"/>
        <w:gridCol w:w="672"/>
        <w:gridCol w:w="672"/>
        <w:gridCol w:w="687"/>
        <w:gridCol w:w="1000"/>
        <w:gridCol w:w="78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7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P（K</w:t>
            </w:r>
            <w:r>
              <w:rPr>
                <w:rFonts w:ascii="ˎ̥" w:hAnsi="ˎ̥" w:cs="宋体"/>
                <w:color w:val="000000"/>
                <w:kern w:val="0"/>
                <w:sz w:val="20"/>
                <w:szCs w:val="20"/>
                <w:vertAlign w:val="superscript"/>
              </w:rPr>
              <w:t>2</w:t>
            </w:r>
            <w:r>
              <w:rPr>
                <w:rFonts w:ascii="ˎ̥" w:hAnsi="ˎ̥" w:cs="宋体"/>
                <w:color w:val="000000"/>
                <w:kern w:val="0"/>
                <w:sz w:val="20"/>
                <w:szCs w:val="20"/>
              </w:rPr>
              <w:t>≥k）</w:t>
            </w:r>
          </w:p>
        </w:tc>
        <w:tc>
          <w:tcPr>
            <w:tcW w:w="59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0.50</w:t>
            </w:r>
          </w:p>
        </w:tc>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0.40</w:t>
            </w:r>
          </w:p>
        </w:tc>
        <w:tc>
          <w:tcPr>
            <w:tcW w:w="71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0.25</w:t>
            </w:r>
          </w:p>
        </w:tc>
        <w:tc>
          <w:tcPr>
            <w:tcW w:w="84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0.15</w:t>
            </w:r>
          </w:p>
        </w:tc>
        <w:tc>
          <w:tcPr>
            <w:tcW w:w="71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0.10</w:t>
            </w:r>
          </w:p>
        </w:tc>
        <w:tc>
          <w:tcPr>
            <w:tcW w:w="67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0.05</w:t>
            </w:r>
          </w:p>
        </w:tc>
        <w:tc>
          <w:tcPr>
            <w:tcW w:w="67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0.025</w:t>
            </w:r>
          </w:p>
        </w:tc>
        <w:tc>
          <w:tcPr>
            <w:tcW w:w="68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0.010</w:t>
            </w:r>
          </w:p>
        </w:tc>
        <w:tc>
          <w:tcPr>
            <w:tcW w:w="100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0.005</w:t>
            </w:r>
          </w:p>
        </w:tc>
        <w:tc>
          <w:tcPr>
            <w:tcW w:w="78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0.001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7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k</w:t>
            </w:r>
          </w:p>
        </w:tc>
        <w:tc>
          <w:tcPr>
            <w:tcW w:w="59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0.455</w:t>
            </w:r>
          </w:p>
        </w:tc>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0.708</w:t>
            </w:r>
          </w:p>
        </w:tc>
        <w:tc>
          <w:tcPr>
            <w:tcW w:w="71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1.323</w:t>
            </w:r>
          </w:p>
        </w:tc>
        <w:tc>
          <w:tcPr>
            <w:tcW w:w="844"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2.072</w:t>
            </w:r>
          </w:p>
        </w:tc>
        <w:tc>
          <w:tcPr>
            <w:tcW w:w="71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2.706</w:t>
            </w:r>
          </w:p>
        </w:tc>
        <w:tc>
          <w:tcPr>
            <w:tcW w:w="67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3.841</w:t>
            </w:r>
          </w:p>
        </w:tc>
        <w:tc>
          <w:tcPr>
            <w:tcW w:w="67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5.024</w:t>
            </w:r>
          </w:p>
        </w:tc>
        <w:tc>
          <w:tcPr>
            <w:tcW w:w="68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6.635</w:t>
            </w:r>
          </w:p>
        </w:tc>
        <w:tc>
          <w:tcPr>
            <w:tcW w:w="100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7.879</w:t>
            </w:r>
          </w:p>
        </w:tc>
        <w:tc>
          <w:tcPr>
            <w:tcW w:w="78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10.828</w:t>
            </w:r>
          </w:p>
        </w:tc>
      </w:tr>
    </w:tbl>
    <w:p>
      <w:pPr>
        <w:rPr>
          <w:rFonts w:hint="eastAsia" w:ascii="ˎ̥" w:hAnsi="ˎ̥" w:cs="宋体"/>
          <w:color w:val="000000"/>
          <w:kern w:val="0"/>
          <w:sz w:val="20"/>
          <w:szCs w:val="20"/>
        </w:rPr>
      </w:pPr>
      <w:r>
        <w:rPr>
          <w:rFonts w:ascii="ˎ̥" w:hAnsi="ˎ̥" w:cs="宋体"/>
          <w:color w:val="000000"/>
          <w:kern w:val="0"/>
          <w:sz w:val="20"/>
          <w:szCs w:val="20"/>
        </w:rPr>
        <w:t>知P(K</w:t>
      </w:r>
      <w:r>
        <w:rPr>
          <w:rFonts w:ascii="ˎ̥" w:hAnsi="ˎ̥" w:cs="宋体"/>
          <w:color w:val="000000"/>
          <w:kern w:val="0"/>
          <w:sz w:val="20"/>
          <w:szCs w:val="20"/>
          <w:vertAlign w:val="superscript"/>
        </w:rPr>
        <w:t>2</w:t>
      </w:r>
      <w:r>
        <w:rPr>
          <w:rFonts w:ascii="ˎ̥" w:hAnsi="ˎ̥" w:cs="宋体"/>
          <w:color w:val="000000"/>
          <w:kern w:val="0"/>
          <w:sz w:val="20"/>
          <w:szCs w:val="20"/>
        </w:rPr>
        <w:t>≥2.706)=0.10</w:t>
      </w:r>
    </w:p>
    <w:p>
      <w:pPr>
        <w:rPr>
          <w:rFonts w:hint="eastAsia" w:ascii="ˎ̥" w:hAnsi="ˎ̥" w:cs="宋体"/>
          <w:color w:val="000000"/>
          <w:kern w:val="0"/>
          <w:sz w:val="20"/>
          <w:szCs w:val="20"/>
        </w:rPr>
      </w:pPr>
      <w:r>
        <w:rPr>
          <w:rFonts w:ascii="ˎ̥" w:hAnsi="ˎ̥" w:cs="宋体"/>
          <w:color w:val="000000"/>
          <w:kern w:val="0"/>
          <w:sz w:val="20"/>
          <w:szCs w:val="20"/>
        </w:rPr>
        <w:t>所以有90%的把握认为“婴儿的性别与出生的时间有关系”。</w:t>
      </w:r>
    </w:p>
    <w:p>
      <w:pPr>
        <w:rPr>
          <w:rFonts w:hint="eastAsia" w:ascii="ˎ̥" w:hAnsi="ˎ̥" w:cs="宋体"/>
          <w:color w:val="000000"/>
          <w:kern w:val="0"/>
          <w:sz w:val="20"/>
          <w:szCs w:val="20"/>
        </w:rPr>
      </w:pPr>
    </w:p>
    <w:p>
      <w:pPr>
        <w:rPr>
          <w:rFonts w:hint="eastAsia" w:ascii="ˎ̥" w:hAnsi="ˎ̥" w:cs="宋体"/>
          <w:color w:val="000000"/>
          <w:kern w:val="0"/>
          <w:sz w:val="20"/>
          <w:szCs w:val="20"/>
        </w:rPr>
      </w:pPr>
    </w:p>
    <w:p>
      <w:pPr>
        <w:rPr>
          <w:rFonts w:hint="eastAsia" w:ascii="ˎ̥" w:hAnsi="ˎ̥" w:cs="宋体"/>
          <w:color w:val="000000"/>
          <w:kern w:val="0"/>
          <w:sz w:val="20"/>
          <w:szCs w:val="20"/>
        </w:rPr>
      </w:pPr>
    </w:p>
    <w:p>
      <w:pPr>
        <w:rPr>
          <w:rFonts w:hint="eastAsia" w:ascii="ˎ̥" w:hAnsi="ˎ̥" w:cs="宋体"/>
          <w:color w:val="000000"/>
          <w:kern w:val="0"/>
          <w:sz w:val="20"/>
          <w:szCs w:val="20"/>
        </w:rPr>
      </w:pPr>
    </w:p>
    <w:p>
      <w:pPr>
        <w:rPr>
          <w:rFonts w:hint="eastAsia" w:ascii="ˎ̥" w:hAnsi="ˎ̥" w:cs="宋体"/>
          <w:color w:val="000000"/>
          <w:kern w:val="0"/>
          <w:sz w:val="20"/>
          <w:szCs w:val="20"/>
        </w:rPr>
      </w:pPr>
    </w:p>
    <w:p>
      <w:pPr>
        <w:rPr>
          <w:rFonts w:hint="eastAsia" w:ascii="ˎ̥" w:hAnsi="ˎ̥" w:cs="宋体"/>
          <w:color w:val="000000"/>
          <w:kern w:val="0"/>
          <w:sz w:val="20"/>
          <w:szCs w:val="20"/>
        </w:rPr>
      </w:pPr>
    </w:p>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126171AE"/>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qFormat/>
    <w:uiPriority w:val="99"/>
    <w:rPr>
      <w:color w:val="0000FF"/>
      <w:u w:val="single"/>
    </w:rPr>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qFormat/>
    <w:uiPriority w:val="99"/>
    <w:rPr>
      <w:sz w:val="18"/>
      <w:szCs w:val="18"/>
    </w:rPr>
  </w:style>
  <w:style w:type="character" w:customStyle="1" w:styleId="15">
    <w:name w:val="标题 5 Char"/>
    <w:basedOn w:val="8"/>
    <w:link w:val="2"/>
    <w:qFormat/>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2016-08-18T03:41:33Z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