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after="240" w:line="320" w:lineRule="atLeast"/>
        <w:jc w:val="left"/>
        <w:rPr>
          <w:rFonts w:ascii="ˎ̥" w:hAnsi="ˎ̥" w:cs="宋体"/>
          <w:b/>
          <w:bCs/>
          <w:color w:val="000000"/>
          <w:kern w:val="0"/>
          <w:sz w:val="20"/>
          <w:szCs w:val="20"/>
        </w:rPr>
      </w:pP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t>回归分析的基本思想及其初步应用考点-高中数学选修1-2第一章</w:t>
      </w:r>
      <w:bookmarkStart w:id="0" w:name="_GoBack"/>
      <w:bookmarkEnd w:id="0"/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本周重点：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（1）通过对实际问题的分析，了解回归分析的必要性与回归分析的一般步骤；了解线性回归模型与函数模型的区别；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（2）尝试做散点图，求回归直线方程；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（3）能用所学的知识对实际问题进行回归分析，体会回归分析的实际价值与基本思想；了解判断刻画回归模型拟合好坏的方法――相关指数和残差分析。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本周难点：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（1）求回归直线方程，会用所学的知识对实际问题进行回归分析.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（2）掌握回归分析的实际价值与基本思想.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（3）能运用自己所学的知识对具体案例进行检验与说明.</w:t>
      </w:r>
    </w:p>
    <w:p>
      <w:pPr>
        <w:widowControl/>
        <w:spacing w:after="240" w:line="320" w:lineRule="atLeas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（4）残差变量的解释；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（5）偏差平方和分解的思想；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本周内容：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一、基础知识梳理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１．回归直线：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如果散点图中点的分布从整体上看大致在一条直线附近，我们就称这两个变量之间具有线性相关关系，这条直线叫作回归直线。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求回归直线方程的一般步骤：作出散点图（由样本点是否呈条状分布来判断两个量是否具有线性相关关系），若存在线性相关关系→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②</w:t>
      </w:r>
      <w:r>
        <w:rPr>
          <w:rFonts w:ascii="ˎ̥" w:hAnsi="ˎ̥" w:cs="宋体"/>
          <w:color w:val="000000"/>
          <w:kern w:val="0"/>
          <w:sz w:val="20"/>
          <w:szCs w:val="20"/>
        </w:rPr>
        <w:t>求回归系数 →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③</w:t>
      </w:r>
      <w:r>
        <w:rPr>
          <w:rFonts w:ascii="ˎ̥" w:hAnsi="ˎ̥" w:cs="宋体"/>
          <w:color w:val="000000"/>
          <w:kern w:val="0"/>
          <w:sz w:val="20"/>
          <w:szCs w:val="20"/>
        </w:rPr>
        <w:t>写出回归直线方程 ，并利用回归直线方程进行预测说明.</w:t>
      </w:r>
      <w:r>
        <w:rPr>
          <w:rFonts w:ascii="ˎ̥" w:hAnsi="ˎ̥" w:cs="宋体"/>
          <w:color w:val="000000"/>
          <w:kern w:val="0"/>
          <w:sz w:val="20"/>
          <w:szCs w:val="20"/>
        </w:rPr>
        <w:br w:type="textWrapping"/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2.回归分析：</w:t>
      </w:r>
      <w:r>
        <w:rPr>
          <w:rFonts w:ascii="ˎ̥" w:hAnsi="ˎ̥" w:cs="宋体"/>
          <w:color w:val="000000"/>
          <w:kern w:val="0"/>
          <w:sz w:val="20"/>
          <w:szCs w:val="20"/>
        </w:rPr>
        <w:t>对具有相关关系的两个变量进行统计分析的一种常用方法。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建立回归模型的基本步骤是：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>①</w:t>
      </w:r>
      <w:r>
        <w:rPr>
          <w:rFonts w:ascii="ˎ̥" w:hAnsi="ˎ̥" w:cs="宋体"/>
          <w:color w:val="000000"/>
          <w:kern w:val="0"/>
          <w:sz w:val="20"/>
          <w:szCs w:val="20"/>
        </w:rPr>
        <w:t>确定研究对象，明确哪个变量是解释变量，哪个变量是预报变量；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>②</w:t>
      </w:r>
      <w:r>
        <w:rPr>
          <w:rFonts w:ascii="ˎ̥" w:hAnsi="ˎ̥" w:cs="宋体"/>
          <w:color w:val="000000"/>
          <w:kern w:val="0"/>
          <w:sz w:val="20"/>
          <w:szCs w:val="20"/>
        </w:rPr>
        <w:t>画好确定好的解释变量和预报变量的散点图，观察它们之间的关系（线性关系）.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>③</w:t>
      </w:r>
      <w:r>
        <w:rPr>
          <w:rFonts w:ascii="ˎ̥" w:hAnsi="ˎ̥" w:cs="宋体"/>
          <w:color w:val="000000"/>
          <w:kern w:val="0"/>
          <w:sz w:val="20"/>
          <w:szCs w:val="20"/>
        </w:rPr>
        <w:t>由经验确定回归方程的类型.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>④</w:t>
      </w:r>
      <w:r>
        <w:rPr>
          <w:rFonts w:ascii="ˎ̥" w:hAnsi="ˎ̥" w:cs="宋体"/>
          <w:color w:val="000000"/>
          <w:kern w:val="0"/>
          <w:sz w:val="20"/>
          <w:szCs w:val="20"/>
        </w:rPr>
        <w:t>按一定规则估计回归方程中的参数 （最小二乘法）；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>⑤</w:t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得出结论后在分析残差图是否异常，若存在异常，则检验数据是否有误，后模型是否合适等. 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3.利用统计方法解决实际问题的基本步骤：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（1）提出问题；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（2）收集数据；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（3）分析整理数据；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（4）进行预测或决策。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4.残差变量</w:t>
      </w: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fldChar w:fldCharType="begin"/>
      </w: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instrText xml:space="preserve"> INCLUDEPICTURE "http://video.etiantian.com/security/3a992046cac42f0e5727f3fd5ca68dc2/4b80eb5c/ett20/resource/6c29af9523e922cfe90979c273d1d89f/tbjx.files/image002.gif" \* MERGEFORMATINET </w:instrText>
      </w: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fldChar w:fldCharType="separate"/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drawing>
          <wp:inline distT="0" distB="0" distL="114300" distR="114300">
            <wp:extent cx="114300" cy="142875"/>
            <wp:effectExtent l="0" t="0" r="0" b="6985"/>
            <wp:docPr id="125" name="图片 113" descr="image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13" descr="image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fldChar w:fldCharType="end"/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 xml:space="preserve"> 的主要来源：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（1）用线性回归模型近似真实模型（真实模型是客观存在的，通常我们并不知道真实模型到底是什么）所引起的误差。可能存在非线性的函数能够更好地描述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begin"/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instrText xml:space="preserve"> INCLUDEPICTURE "http://video.etiantian.com/security/3a992046cac42f0e5727f3fd5ca68dc2/4b80eb5c/ett20/resource/6c29af9523e922cfe90979c273d1d89f/tbjx.files/image004.gif" \* MERGEFORMATINET </w:instrTex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separate"/>
      </w:r>
      <w:r>
        <w:rPr>
          <w:rFonts w:ascii="ˎ̥" w:hAnsi="ˎ̥" w:cs="宋体"/>
          <w:color w:val="000000"/>
          <w:kern w:val="0"/>
          <w:sz w:val="20"/>
          <w:szCs w:val="20"/>
        </w:rPr>
        <w:drawing>
          <wp:inline distT="0" distB="0" distL="114300" distR="114300">
            <wp:extent cx="142875" cy="161925"/>
            <wp:effectExtent l="0" t="0" r="9525" b="8255"/>
            <wp:docPr id="131" name="图片 114" descr="image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14" descr="image1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end"/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 与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begin"/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instrText xml:space="preserve"> INCLUDEPICTURE "http://video.etiantian.com/security/3a992046cac42f0e5727f3fd5ca68dc2/4b80eb5c/ett20/resource/6c29af9523e922cfe90979c273d1d89f/tbjx.files/image006.gif" \* MERGEFORMATINET </w:instrTex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separate"/>
      </w:r>
      <w:r>
        <w:rPr>
          <w:rFonts w:ascii="ˎ̥" w:hAnsi="ˎ̥" w:cs="宋体"/>
          <w:color w:val="000000"/>
          <w:kern w:val="0"/>
          <w:sz w:val="20"/>
          <w:szCs w:val="20"/>
        </w:rPr>
        <w:drawing>
          <wp:inline distT="0" distB="0" distL="114300" distR="114300">
            <wp:extent cx="123825" cy="142875"/>
            <wp:effectExtent l="0" t="0" r="9525" b="6985"/>
            <wp:docPr id="133" name="图片 115" descr="image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15" descr="image2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end"/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 之间的关系，但是现在却用线性函数来表述这种关系，结果就会产生误差。这种由于模型近似所引起的误差包含在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begin"/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instrText xml:space="preserve"> INCLUDEPICTURE "http://video.etiantian.com/security/3a992046cac42f0e5727f3fd5ca68dc2/4b80eb5c/ett20/resource/6c29af9523e922cfe90979c273d1d89f/tbjx.files/image008.gif" \* MERGEFORMATINET </w:instrTex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separate"/>
      </w:r>
      <w:r>
        <w:rPr>
          <w:rFonts w:ascii="ˎ̥" w:hAnsi="ˎ̥" w:cs="宋体"/>
          <w:color w:val="000000"/>
          <w:kern w:val="0"/>
          <w:sz w:val="20"/>
          <w:szCs w:val="20"/>
        </w:rPr>
        <w:drawing>
          <wp:inline distT="0" distB="0" distL="114300" distR="114300">
            <wp:extent cx="114300" cy="142875"/>
            <wp:effectExtent l="0" t="0" r="0" b="6985"/>
            <wp:docPr id="129" name="图片 116" descr="image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16" descr="image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end"/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 中。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（2）忽略了某些因素的影响。影响变量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begin"/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instrText xml:space="preserve"> INCLUDEPICTURE "http://video.etiantian.com/security/3a992046cac42f0e5727f3fd5ca68dc2/4b80eb5c/ett20/resource/6c29af9523e922cfe90979c273d1d89f/tbjx.files/image010.gif" \* MERGEFORMATINET </w:instrTex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separate"/>
      </w:r>
      <w:r>
        <w:rPr>
          <w:rFonts w:ascii="ˎ̥" w:hAnsi="ˎ̥" w:cs="宋体"/>
          <w:color w:val="000000"/>
          <w:kern w:val="0"/>
          <w:sz w:val="20"/>
          <w:szCs w:val="20"/>
        </w:rPr>
        <w:drawing>
          <wp:inline distT="0" distB="0" distL="114300" distR="114300">
            <wp:extent cx="142875" cy="161925"/>
            <wp:effectExtent l="0" t="0" r="9525" b="8255"/>
            <wp:docPr id="130" name="图片 117" descr="image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17" descr="image1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end"/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 的因素不只变量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begin"/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instrText xml:space="preserve"> INCLUDEPICTURE "http://video.etiantian.com/security/3a992046cac42f0e5727f3fd5ca68dc2/4b80eb5c/ett20/resource/6c29af9523e922cfe90979c273d1d89f/tbjx.files/image012.gif" \* MERGEFORMATINET </w:instrTex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separate"/>
      </w:r>
      <w:r>
        <w:rPr>
          <w:rFonts w:ascii="ˎ̥" w:hAnsi="ˎ̥" w:cs="宋体"/>
          <w:color w:val="000000"/>
          <w:kern w:val="0"/>
          <w:sz w:val="20"/>
          <w:szCs w:val="20"/>
        </w:rPr>
        <w:drawing>
          <wp:inline distT="0" distB="0" distL="114300" distR="114300">
            <wp:extent cx="123825" cy="142875"/>
            <wp:effectExtent l="0" t="0" r="9525" b="6985"/>
            <wp:docPr id="127" name="图片 118" descr="image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18" descr="image2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end"/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 一个，可能还包含其他许多因素（例如在描述身高和体重关系的模型中，体重不仅受身高的影响，还会受遗传基因、饮食习惯、生长环境等其他因素的影响），但通常它们每一个因素的影响可能都是比较小的，它们的影响都体现在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begin"/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instrText xml:space="preserve"> INCLUDEPICTURE "http://video.etiantian.com/security/3a992046cac42f0e5727f3fd5ca68dc2/4b80eb5c/ett20/resource/6c29af9523e922cfe90979c273d1d89f/tbjx.files/image014.gif" \* MERGEFORMATINET </w:instrTex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separate"/>
      </w:r>
      <w:r>
        <w:rPr>
          <w:rFonts w:ascii="ˎ̥" w:hAnsi="ˎ̥" w:cs="宋体"/>
          <w:color w:val="000000"/>
          <w:kern w:val="0"/>
          <w:sz w:val="20"/>
          <w:szCs w:val="20"/>
        </w:rPr>
        <w:drawing>
          <wp:inline distT="0" distB="0" distL="114300" distR="114300">
            <wp:extent cx="114300" cy="142875"/>
            <wp:effectExtent l="0" t="0" r="0" b="6985"/>
            <wp:docPr id="128" name="图片 119" descr="image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19" descr="image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end"/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 中。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（3）观测误差。由于测量工具等原因，得到的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begin"/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instrText xml:space="preserve"> INCLUDEPICTURE "http://video.etiantian.com/security/3a992046cac42f0e5727f3fd5ca68dc2/4b80eb5c/ett20/resource/6c29af9523e922cfe90979c273d1d89f/tbjx.files/image016.gif" \* MERGEFORMATINET </w:instrTex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separate"/>
      </w:r>
      <w:r>
        <w:rPr>
          <w:rFonts w:ascii="ˎ̥" w:hAnsi="ˎ̥" w:cs="宋体"/>
          <w:color w:val="000000"/>
          <w:kern w:val="0"/>
          <w:sz w:val="20"/>
          <w:szCs w:val="20"/>
        </w:rPr>
        <w:drawing>
          <wp:inline distT="0" distB="0" distL="114300" distR="114300">
            <wp:extent cx="142875" cy="161925"/>
            <wp:effectExtent l="0" t="0" r="9525" b="8255"/>
            <wp:docPr id="126" name="图片 120" descr="image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0" descr="image1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end"/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 的观测值一般是有误差的（比如一个人的体重是确定的数，不同的秤可能会得到不同的观测值，它们与真实值之间存在误差），这样的误差也包含在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begin"/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instrText xml:space="preserve"> INCLUDEPICTURE "http://video.etiantian.com/security/3a992046cac42f0e5727f3fd5ca68dc2/4b80eb5c/ett20/resource/6c29af9523e922cfe90979c273d1d89f/tbjx.files/image018.gif" \* MERGEFORMATINET </w:instrTex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separate"/>
      </w:r>
      <w:r>
        <w:rPr>
          <w:rFonts w:ascii="ˎ̥" w:hAnsi="ˎ̥" w:cs="宋体"/>
          <w:color w:val="000000"/>
          <w:kern w:val="0"/>
          <w:sz w:val="20"/>
          <w:szCs w:val="20"/>
        </w:rPr>
        <w:drawing>
          <wp:inline distT="0" distB="0" distL="114300" distR="114300">
            <wp:extent cx="114300" cy="142875"/>
            <wp:effectExtent l="0" t="0" r="0" b="6985"/>
            <wp:docPr id="132" name="图片 121" descr="image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21" descr="image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end"/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 中。上面三项误差越小，说明我们的回归模型的拟合效果越好。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E37745C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2016-08-18T03:21:33Z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