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充分条件与必要条件解题方法与技巧-高中数学选修1-1第一章</w:t>
      </w:r>
    </w:p>
    <w:p>
      <w:pPr>
        <w:spacing w:before="120" w:beforeLines="50"/>
        <w:ind w:firstLine="403" w:firstLineChars="192"/>
      </w:pPr>
      <w:bookmarkStart w:id="0" w:name="_GoBack"/>
      <w:bookmarkEnd w:id="0"/>
    </w:p>
    <w:p>
      <w:pPr>
        <w:spacing w:before="120" w:beforeLines="50"/>
        <w:ind w:firstLine="403" w:firstLineChars="192"/>
      </w:pPr>
      <w:r>
        <w:rPr>
          <w:rFonts w:hint="eastAsia"/>
        </w:rPr>
        <w:t>对于充要条件的判断，许多同学感觉困难，下面结合典型例题说明充要条件判断的三种常用方法，供大家参考。</w:t>
      </w:r>
    </w:p>
    <w:p>
      <w:pPr>
        <w:spacing w:before="120" w:beforeLines="50"/>
        <w:ind w:firstLine="405" w:firstLineChars="192"/>
        <w:rPr>
          <w:b/>
          <w:color w:val="0000FF"/>
        </w:rPr>
      </w:pPr>
      <w:r>
        <w:rPr>
          <w:b/>
          <w:color w:val="0000FF"/>
        </w:rPr>
        <w:t xml:space="preserve">1. </w:t>
      </w:r>
      <w:r>
        <w:rPr>
          <w:rFonts w:hint="eastAsia"/>
          <w:b/>
          <w:color w:val="0000FF"/>
        </w:rPr>
        <w:t>利用定义判断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如果已知</w:t>
      </w:r>
      <w:r>
        <w:rPr>
          <w:position w:val="-10"/>
        </w:rPr>
        <w:object>
          <v:shape id="_x0000_i1025" o:spt="75" type="#_x0000_t75" style="height:13pt;width:31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25" DrawAspect="Content" ObjectID="_1468075725" r:id="rId8">
            <o:LockedField>false</o:LockedField>
          </o:OLEObject>
        </w:object>
      </w:r>
      <w:r>
        <w:rPr>
          <w:rFonts w:hint="eastAsia"/>
        </w:rPr>
        <w:t>，则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的充分条件，</w:t>
      </w:r>
      <w:r>
        <w:t>q</w:t>
      </w:r>
      <w:r>
        <w:rPr>
          <w:rFonts w:hint="eastAsia"/>
        </w:rPr>
        <w:t>是</w:t>
      </w:r>
      <w:r>
        <w:t>p</w:t>
      </w:r>
      <w:r>
        <w:rPr>
          <w:rFonts w:hint="eastAsia"/>
        </w:rPr>
        <w:t>的必要条件。根据定义可进行判断。</w:t>
      </w:r>
    </w:p>
    <w:p>
      <w:pPr>
        <w:spacing w:before="120" w:beforeLines="50"/>
        <w:ind w:firstLine="405" w:firstLineChars="192"/>
      </w:pPr>
      <w:r>
        <w:rPr>
          <w:rFonts w:hint="eastAsia"/>
          <w:b/>
          <w:color w:val="FF0000"/>
        </w:rPr>
        <w:t>例</w:t>
      </w:r>
      <w:r>
        <w:rPr>
          <w:b/>
          <w:color w:val="FF0000"/>
        </w:rPr>
        <w:t xml:space="preserve">1. </w:t>
      </w:r>
      <w:r>
        <w:rPr>
          <w:rFonts w:hint="eastAsia"/>
        </w:rPr>
        <w:t>已知</w:t>
      </w:r>
      <w:r>
        <w:t>p</w:t>
      </w:r>
      <w:r>
        <w:rPr>
          <w:rFonts w:hint="eastAsia"/>
        </w:rPr>
        <w:t>、</w:t>
      </w:r>
      <w:r>
        <w:t>q</w:t>
      </w:r>
      <w:r>
        <w:rPr>
          <w:rFonts w:hint="eastAsia"/>
        </w:rPr>
        <w:t>都是</w:t>
      </w:r>
      <w:r>
        <w:t>r</w:t>
      </w:r>
      <w:r>
        <w:rPr>
          <w:rFonts w:hint="eastAsia"/>
        </w:rPr>
        <w:t>的必要条件，</w:t>
      </w:r>
      <w:r>
        <w:t>s</w:t>
      </w:r>
      <w:r>
        <w:rPr>
          <w:rFonts w:hint="eastAsia"/>
        </w:rPr>
        <w:t>是</w:t>
      </w:r>
      <w:r>
        <w:t>r</w:t>
      </w:r>
      <w:r>
        <w:rPr>
          <w:rFonts w:hint="eastAsia"/>
        </w:rPr>
        <w:t>的充分条件，</w:t>
      </w:r>
      <w:r>
        <w:t>q</w:t>
      </w:r>
      <w:r>
        <w:rPr>
          <w:rFonts w:hint="eastAsia"/>
        </w:rPr>
        <w:t>是</w:t>
      </w:r>
      <w:r>
        <w:t>s</w:t>
      </w:r>
      <w:r>
        <w:rPr>
          <w:rFonts w:hint="eastAsia"/>
        </w:rPr>
        <w:t>的充分条件，那么</w:t>
      </w:r>
      <w:r>
        <w:t>s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</w:t>
      </w:r>
      <w:r>
        <w:t>_________</w:t>
      </w:r>
      <w:r>
        <w:rPr>
          <w:rFonts w:hint="eastAsia"/>
        </w:rPr>
        <w:t>条件；</w:t>
      </w:r>
      <w:r>
        <w:t>r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</w:t>
      </w:r>
      <w:r>
        <w:t>_______________</w:t>
      </w:r>
      <w:r>
        <w:rPr>
          <w:rFonts w:hint="eastAsia"/>
        </w:rPr>
        <w:t>条件；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</w:t>
      </w:r>
      <w:r>
        <w:t>____________</w:t>
      </w:r>
      <w:r>
        <w:rPr>
          <w:rFonts w:hint="eastAsia"/>
        </w:rPr>
        <w:t>条件。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解：根据题意可表示为：</w:t>
      </w:r>
      <w:r>
        <w:rPr>
          <w:position w:val="-10"/>
        </w:rPr>
        <w:object>
          <v:shape id="_x0000_i1026" o:spt="75" type="#_x0000_t75" style="height:17pt;width:135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26" DrawAspect="Content" ObjectID="_1468075726" r:id="rId9">
            <o:LockedField>false</o:LockedField>
          </o:OLEObject>
        </w:object>
      </w:r>
    </w:p>
    <w:p>
      <w:pPr>
        <w:spacing w:before="120" w:beforeLines="50"/>
        <w:ind w:firstLine="403" w:firstLineChars="192"/>
      </w:pPr>
      <w:r>
        <w:rPr>
          <w:rFonts w:hint="eastAsia"/>
        </w:rPr>
        <w:t>由传递性可得图</w:t>
      </w:r>
      <w:r>
        <w:t>1</w:t>
      </w:r>
    </w:p>
    <w:p>
      <w:pPr>
        <w:spacing w:before="120" w:beforeLines="50"/>
        <w:ind w:firstLine="403" w:firstLineChars="192"/>
        <w:jc w:val="center"/>
      </w:pPr>
      <w:r>
        <w:drawing>
          <wp:inline distT="0" distB="0" distL="114300" distR="114300">
            <wp:extent cx="1428750" cy="609600"/>
            <wp:effectExtent l="0" t="0" r="0" b="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beforeLines="50"/>
        <w:ind w:firstLine="403" w:firstLineChars="192"/>
        <w:jc w:val="center"/>
      </w:pPr>
      <w:r>
        <w:rPr>
          <w:rFonts w:hint="eastAsia"/>
        </w:rPr>
        <w:t>图</w:t>
      </w:r>
      <w:r>
        <w:t>1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所以</w:t>
      </w:r>
      <w:r>
        <w:t>s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的充要条件；</w:t>
      </w:r>
      <w:r>
        <w:t>r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的充要条件；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的必要条件。</w:t>
      </w:r>
    </w:p>
    <w:p>
      <w:pPr>
        <w:spacing w:before="120" w:beforeLines="50"/>
        <w:ind w:firstLine="403" w:firstLineChars="192"/>
      </w:pPr>
    </w:p>
    <w:p>
      <w:pPr>
        <w:spacing w:before="120" w:beforeLines="50"/>
        <w:ind w:firstLine="405" w:firstLineChars="192"/>
        <w:rPr>
          <w:b/>
          <w:color w:val="0000FF"/>
        </w:rPr>
      </w:pPr>
      <w:r>
        <w:rPr>
          <w:b/>
          <w:color w:val="0000FF"/>
        </w:rPr>
        <w:t xml:space="preserve">2. </w:t>
      </w:r>
      <w:r>
        <w:rPr>
          <w:rFonts w:hint="eastAsia"/>
          <w:b/>
          <w:color w:val="0000FF"/>
        </w:rPr>
        <w:t>利用等价命题判断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原命题与其逆否命题是“同真同假”的等价命题，当我们直接判断原命题的真假有困难时，可以转化为判断其逆否命题的真假。这一点在充要条件的判断时经常用到。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由</w:t>
      </w:r>
      <w:r>
        <w:rPr>
          <w:position w:val="-10"/>
        </w:rPr>
        <w:object>
          <v:shape id="_x0000_i1028" o:spt="75" type="#_x0000_t75" style="height:13pt;width:31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28" DrawAspect="Content" ObjectID="_1468075727" r:id="rId11">
            <o:LockedField>false</o:LockedField>
          </o:OLEObject>
        </w:object>
      </w:r>
      <w:r>
        <w:rPr>
          <w:rFonts w:hint="eastAsia"/>
        </w:rPr>
        <w:t>，容易理解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的充分条件，而</w:t>
      </w:r>
      <w:r>
        <w:t>q</w:t>
      </w:r>
      <w:r>
        <w:rPr>
          <w:rFonts w:hint="eastAsia"/>
        </w:rPr>
        <w:t>是</w:t>
      </w:r>
      <w:r>
        <w:t>p</w:t>
      </w:r>
      <w:r>
        <w:rPr>
          <w:rFonts w:hint="eastAsia"/>
        </w:rPr>
        <w:t>的必要条件却有点抽象。</w:t>
      </w:r>
      <w:r>
        <w:rPr>
          <w:position w:val="-10"/>
        </w:rPr>
        <w:object>
          <v:shape id="_x0000_i1029" o:spt="75" type="#_x0000_t75" style="height:13pt;width:31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29" DrawAspect="Content" ObjectID="_1468075728" r:id="rId12">
            <o:LockedField>false</o:LockedField>
          </o:OLEObject>
        </w:object>
      </w:r>
      <w:r>
        <w:rPr>
          <w:rFonts w:hint="eastAsia"/>
        </w:rPr>
        <w:t>与</w:t>
      </w:r>
      <w:r>
        <w:rPr>
          <w:position w:val="-10"/>
        </w:rPr>
        <w:object>
          <v:shape id="_x0000_i1030" o:spt="75" type="#_x0000_t75" style="height:13pt;width:51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0" DrawAspect="Content" ObjectID="_1468075729" r:id="rId13">
            <o:LockedField>false</o:LockedField>
          </o:OLEObject>
        </w:object>
      </w:r>
      <w:r>
        <w:rPr>
          <w:rFonts w:hint="eastAsia"/>
        </w:rPr>
        <w:t>是等价的，可以解释为若</w:t>
      </w:r>
      <w:r>
        <w:t>q</w:t>
      </w:r>
      <w:r>
        <w:rPr>
          <w:rFonts w:hint="eastAsia"/>
        </w:rPr>
        <w:t>不成立，则</w:t>
      </w:r>
      <w:r>
        <w:t>p</w:t>
      </w:r>
      <w:r>
        <w:rPr>
          <w:rFonts w:hint="eastAsia"/>
        </w:rPr>
        <w:t>不成立，条件</w:t>
      </w:r>
      <w:r>
        <w:t>q</w:t>
      </w:r>
      <w:r>
        <w:rPr>
          <w:rFonts w:hint="eastAsia"/>
        </w:rPr>
        <w:t>是必要的。</w:t>
      </w:r>
    </w:p>
    <w:p>
      <w:pPr>
        <w:spacing w:before="120" w:beforeLines="50"/>
        <w:ind w:firstLine="405" w:firstLineChars="192"/>
      </w:pPr>
      <w:r>
        <w:rPr>
          <w:rFonts w:hint="eastAsia"/>
          <w:b/>
          <w:color w:val="FF0000"/>
        </w:rPr>
        <w:t>例</w:t>
      </w:r>
      <w:r>
        <w:rPr>
          <w:b/>
          <w:color w:val="FF0000"/>
        </w:rPr>
        <w:t xml:space="preserve">2. </w:t>
      </w:r>
      <w:r>
        <w:rPr>
          <w:rFonts w:hint="eastAsia"/>
        </w:rPr>
        <w:t>已知真命题“若</w:t>
      </w:r>
      <w:r>
        <w:rPr>
          <w:position w:val="-4"/>
        </w:rPr>
        <w:object>
          <v:shape id="_x0000_i1031" o:spt="75" type="#_x0000_t75" style="height:12pt;width:26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1" DrawAspect="Content" ObjectID="_1468075730" r:id="rId14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4"/>
        </w:rPr>
        <w:object>
          <v:shape id="_x0000_i1032" o:spt="75" type="#_x0000_t75" style="height:12pt;width:24.95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2" DrawAspect="Content" ObjectID="_1468075731" r:id="rId15">
            <o:LockedField>false</o:LockedField>
          </o:OLEObject>
        </w:object>
      </w:r>
      <w:r>
        <w:rPr>
          <w:rFonts w:hint="eastAsia"/>
        </w:rPr>
        <w:t>”和“若</w:t>
      </w:r>
      <w:r>
        <w:rPr>
          <w:position w:val="-4"/>
        </w:rPr>
        <w:object>
          <v:shape id="_x0000_i1033" o:spt="75" type="#_x0000_t75" style="height:12pt;width:26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3" DrawAspect="Content" ObjectID="_1468075732" r:id="rId16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4"/>
        </w:rPr>
        <w:object>
          <v:shape id="_x0000_i1034" o:spt="75" type="#_x0000_t75" style="height:12pt;width:24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4" DrawAspect="Content" ObjectID="_1468075733" r:id="rId17">
            <o:LockedField>false</o:LockedField>
          </o:OLEObject>
        </w:object>
      </w:r>
      <w:r>
        <w:rPr>
          <w:rFonts w:hint="eastAsia"/>
        </w:rPr>
        <w:t>”，则“</w:t>
      </w:r>
      <w:r>
        <w:rPr>
          <w:position w:val="-4"/>
        </w:rPr>
        <w:object>
          <v:shape id="_x0000_i1035" o:spt="75" type="#_x0000_t75" style="height:12pt;width:24.95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5" DrawAspect="Content" ObjectID="_1468075734" r:id="rId18">
            <o:LockedField>false</o:LockedField>
          </o:OLEObject>
        </w:object>
      </w:r>
      <w:r>
        <w:rPr>
          <w:rFonts w:hint="eastAsia"/>
        </w:rPr>
        <w:t>”是“</w:t>
      </w:r>
      <w:r>
        <w:rPr>
          <w:position w:val="-4"/>
        </w:rPr>
        <w:object>
          <v:shape id="_x0000_i1036" o:spt="75" type="#_x0000_t75" style="height:12pt;width:24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6" DrawAspect="Content" ObjectID="_1468075735" r:id="rId19">
            <o:LockedField>false</o:LockedField>
          </o:OLEObject>
        </w:object>
      </w:r>
      <w:r>
        <w:rPr>
          <w:rFonts w:hint="eastAsia"/>
        </w:rPr>
        <w:t>”的</w:t>
      </w:r>
      <w:r>
        <w:t>____________</w:t>
      </w:r>
      <w:r>
        <w:rPr>
          <w:rFonts w:hint="eastAsia"/>
        </w:rPr>
        <w:t>条件。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解：“若</w:t>
      </w:r>
      <w:r>
        <w:rPr>
          <w:position w:val="-4"/>
        </w:rPr>
        <w:object>
          <v:shape id="_x0000_i1037" o:spt="75" type="#_x0000_t75" style="height:12pt;width:26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7" DrawAspect="Content" ObjectID="_1468075736" r:id="rId20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4"/>
        </w:rPr>
        <w:object>
          <v:shape id="_x0000_i1038" o:spt="75" type="#_x0000_t75" style="height:12pt;width:24.95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8" DrawAspect="Content" ObjectID="_1468075737" r:id="rId21">
            <o:LockedField>false</o:LockedField>
          </o:OLEObject>
        </w:object>
      </w:r>
      <w:r>
        <w:rPr>
          <w:rFonts w:hint="eastAsia"/>
        </w:rPr>
        <w:t>”的逆否命题为“若</w:t>
      </w:r>
      <w:r>
        <w:rPr>
          <w:position w:val="-4"/>
        </w:rPr>
        <w:object>
          <v:shape id="_x0000_i1039" o:spt="75" type="#_x0000_t75" style="height:12pt;width:24.95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39" DrawAspect="Content" ObjectID="_1468075738" r:id="rId22">
            <o:LockedField>false</o:LockedField>
          </o:OLEObject>
        </w:object>
      </w:r>
      <w:r>
        <w:rPr>
          <w:rFonts w:hint="eastAsia"/>
        </w:rPr>
        <w:t>则</w:t>
      </w:r>
      <w:r>
        <w:rPr>
          <w:position w:val="-4"/>
        </w:rPr>
        <w:object>
          <v:shape id="_x0000_i1040" o:spt="75" type="#_x0000_t75" style="height:12pt;width:26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40" DrawAspect="Content" ObjectID="_1468075739" r:id="rId23">
            <o:LockedField>false</o:LockedField>
          </o:OLEObject>
        </w:object>
      </w:r>
      <w:r>
        <w:rPr>
          <w:rFonts w:hint="eastAsia"/>
        </w:rPr>
        <w:t>”。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又“若</w:t>
      </w:r>
      <w:r>
        <w:rPr>
          <w:position w:val="-8"/>
        </w:rPr>
        <w:object>
          <v:shape id="_x0000_i1041" o:spt="75" type="#_x0000_t75" style="height:16pt;width:57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41" DrawAspect="Content" ObjectID="_1468075740" r:id="rId24">
            <o:LockedField>false</o:LockedField>
          </o:OLEObject>
        </w:object>
      </w:r>
      <w:r>
        <w:rPr>
          <w:rFonts w:hint="eastAsia"/>
        </w:rPr>
        <w:t>”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所以“若</w:t>
      </w:r>
      <w:r>
        <w:rPr>
          <w:position w:val="-8"/>
        </w:rPr>
        <w:object>
          <v:shape id="_x0000_i1042" o:spt="75" type="#_x0000_t75" style="height:16pt;width:57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42" DrawAspect="Content" ObjectID="_1468075741" r:id="rId25">
            <o:LockedField>false</o:LockedField>
          </o:OLEObject>
        </w:object>
      </w:r>
      <w:r>
        <w:rPr>
          <w:rFonts w:hint="eastAsia"/>
        </w:rPr>
        <w:t>”为真命题。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故“</w:t>
      </w:r>
      <w:r>
        <w:rPr>
          <w:position w:val="-4"/>
        </w:rPr>
        <w:object>
          <v:shape id="_x0000_i1043" o:spt="75" type="#_x0000_t75" style="height:12pt;width:24.95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43" DrawAspect="Content" ObjectID="_1468075742" r:id="rId26">
            <o:LockedField>false</o:LockedField>
          </o:OLEObject>
        </w:object>
      </w:r>
      <w:r>
        <w:rPr>
          <w:rFonts w:hint="eastAsia"/>
        </w:rPr>
        <w:t>”是“</w:t>
      </w:r>
      <w:r>
        <w:rPr>
          <w:position w:val="-4"/>
        </w:rPr>
        <w:object>
          <v:shape id="_x0000_i1044" o:spt="75" type="#_x0000_t75" style="height:12pt;width:24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44" DrawAspect="Content" ObjectID="_1468075743" r:id="rId27">
            <o:LockedField>false</o:LockedField>
          </o:OLEObject>
        </w:object>
      </w:r>
      <w:r>
        <w:rPr>
          <w:rFonts w:hint="eastAsia"/>
        </w:rPr>
        <w:t>”的充分条件。</w:t>
      </w:r>
    </w:p>
    <w:p>
      <w:pPr>
        <w:spacing w:before="120" w:beforeLines="50"/>
        <w:ind w:firstLine="403" w:firstLineChars="192"/>
      </w:pPr>
    </w:p>
    <w:p>
      <w:pPr>
        <w:spacing w:before="120" w:beforeLines="50"/>
        <w:ind w:firstLine="405" w:firstLineChars="192"/>
        <w:rPr>
          <w:b/>
          <w:color w:val="0000FF"/>
        </w:rPr>
      </w:pPr>
      <w:r>
        <w:rPr>
          <w:b/>
          <w:color w:val="0000FF"/>
        </w:rPr>
        <w:t xml:space="preserve">3. </w:t>
      </w:r>
      <w:r>
        <w:rPr>
          <w:rFonts w:hint="eastAsia"/>
          <w:b/>
          <w:color w:val="0000FF"/>
        </w:rPr>
        <w:t>把充要条件“直观化”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如果</w:t>
      </w:r>
      <w:r>
        <w:rPr>
          <w:position w:val="-10"/>
        </w:rPr>
        <w:object>
          <v:shape id="_x0000_i1045" o:spt="75" type="#_x0000_t75" style="height:13pt;width:31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45" DrawAspect="Content" ObjectID="_1468075744" r:id="rId28">
            <o:LockedField>false</o:LockedField>
          </o:OLEObject>
        </w:object>
      </w:r>
      <w:r>
        <w:rPr>
          <w:rFonts w:hint="eastAsia"/>
        </w:rPr>
        <w:t>，我们可以形象地认为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的“子集”；如果</w:t>
      </w:r>
      <w:r>
        <w:rPr>
          <w:position w:val="-10"/>
        </w:rPr>
        <w:object>
          <v:shape id="_x0000_i1046" o:spt="75" type="#_x0000_t75" style="height:13pt;width:31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46" DrawAspect="Content" ObjectID="_1468075745" r:id="rId29">
            <o:LockedField>false</o:LockedField>
          </o:OLEObject>
        </w:object>
      </w:r>
      <w:r>
        <w:rPr>
          <w:rFonts w:hint="eastAsia"/>
        </w:rPr>
        <w:t>，我们认为</w:t>
      </w:r>
      <w:r>
        <w:t>p</w:t>
      </w:r>
      <w:r>
        <w:rPr>
          <w:rFonts w:hint="eastAsia"/>
        </w:rPr>
        <w:t>不是</w:t>
      </w:r>
      <w:r>
        <w:t>q</w:t>
      </w:r>
      <w:r>
        <w:rPr>
          <w:rFonts w:hint="eastAsia"/>
        </w:rPr>
        <w:t>的“子集”，根据集合的包含关系，可借助韦恩图说明，现归纳如下。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图</w:t>
      </w:r>
      <w:r>
        <w:t>2</w:t>
      </w:r>
      <w:r>
        <w:rPr>
          <w:rFonts w:hint="eastAsia"/>
        </w:rPr>
        <w:t>反映了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的充分不必要条件时的情形。图</w:t>
      </w:r>
      <w:r>
        <w:t>3</w:t>
      </w:r>
      <w:r>
        <w:rPr>
          <w:rFonts w:hint="eastAsia"/>
        </w:rPr>
        <w:t>反映了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的必要不充分条件时的情形。图</w:t>
      </w:r>
      <w:r>
        <w:t>4</w:t>
      </w:r>
      <w:r>
        <w:rPr>
          <w:rFonts w:hint="eastAsia"/>
        </w:rPr>
        <w:t>反映了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的充要条件时的情形。图</w:t>
      </w:r>
      <w:r>
        <w:t>5</w:t>
      </w:r>
      <w:r>
        <w:rPr>
          <w:rFonts w:hint="eastAsia"/>
        </w:rPr>
        <w:t>、图</w:t>
      </w:r>
      <w:r>
        <w:t>6</w:t>
      </w:r>
      <w:r>
        <w:rPr>
          <w:rFonts w:hint="eastAsia"/>
        </w:rPr>
        <w:t>反映了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的既不充分也不必要条件时的情形。</w:t>
      </w:r>
    </w:p>
    <w:p>
      <w:pPr>
        <w:spacing w:before="120" w:beforeLines="50"/>
        <w:jc w:val="center"/>
      </w:pPr>
      <w:r>
        <w:drawing>
          <wp:inline distT="0" distB="0" distL="114300" distR="114300">
            <wp:extent cx="4933315" cy="1066800"/>
            <wp:effectExtent l="0" t="0" r="635" b="0"/>
            <wp:docPr id="1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493331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before="120" w:beforeLines="50"/>
        <w:ind w:firstLine="405" w:firstLineChars="192"/>
      </w:pPr>
      <w:r>
        <w:rPr>
          <w:rFonts w:hint="eastAsia"/>
          <w:b/>
          <w:color w:val="FF0000"/>
        </w:rPr>
        <w:t>例</w:t>
      </w:r>
      <w:r>
        <w:rPr>
          <w:b/>
          <w:color w:val="FF0000"/>
        </w:rPr>
        <w:t xml:space="preserve">3. </w:t>
      </w:r>
      <w:r>
        <w:rPr>
          <w:rFonts w:hint="eastAsia"/>
        </w:rPr>
        <w:t>若</w:t>
      </w:r>
      <w:r>
        <w:rPr>
          <w:position w:val="-10"/>
        </w:rPr>
        <w:object>
          <v:shape id="_x0000_i1048" o:spt="75" type="#_x0000_t75" style="height:18pt;width:162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48" DrawAspect="Content" ObjectID="_1468075746" r:id="rId31">
            <o:LockedField>false</o:LockedField>
          </o:OLEObject>
        </w:object>
      </w:r>
      <w:r>
        <w:rPr>
          <w:rFonts w:hint="eastAsia"/>
        </w:rPr>
        <w:t>，则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的什么条件？</w:t>
      </w:r>
    </w:p>
    <w:p>
      <w:pPr>
        <w:spacing w:before="120" w:beforeLines="50"/>
        <w:ind w:firstLine="403" w:firstLineChars="192"/>
      </w:pPr>
      <w:r>
        <w:rPr>
          <w:rFonts w:hint="eastAsia"/>
        </w:rPr>
        <w:t>解：由题设可知</w:t>
      </w:r>
      <w:r>
        <w:rPr>
          <w:position w:val="-10"/>
        </w:rPr>
        <w:object>
          <v:shape id="_x0000_i1049" o:spt="75" type="#_x0000_t75" style="height:17pt;width:42pt;" o:ole="t" filled="f" stroked="f" coordsize="21600,21600">
            <v:path/>
            <v:fill on="f" focussize="0,0"/>
            <v:stroke on="f"/>
            <v:imagedata o:title=""/>
            <o:lock v:ext="edit" aspectratio="t"/>
            <w10:wrap type="none"/>
            <w10:anchorlock/>
          </v:shape>
          <o:OLEObject Type="Embed" ProgID="" ShapeID="_x0000_i1049" DrawAspect="Content" ObjectID="_1468075747" r:id="rId32">
            <o:LockedField>false</o:LockedField>
          </o:OLEObject>
        </w:object>
      </w:r>
    </w:p>
    <w:p>
      <w:pPr>
        <w:spacing w:before="120" w:beforeLines="50"/>
        <w:ind w:firstLine="403" w:firstLineChars="192"/>
      </w:pPr>
      <w:r>
        <w:rPr>
          <w:rFonts w:hint="eastAsia"/>
        </w:rPr>
        <w:t>参照图</w:t>
      </w:r>
      <w:r>
        <w:t>3</w:t>
      </w:r>
      <w:r>
        <w:rPr>
          <w:rFonts w:hint="eastAsia"/>
        </w:rPr>
        <w:t>，可得</w:t>
      </w:r>
      <w:r>
        <w:t>p</w:t>
      </w:r>
      <w:r>
        <w:rPr>
          <w:rFonts w:hint="eastAsia"/>
        </w:rPr>
        <w:t>是</w:t>
      </w:r>
      <w:r>
        <w:t>q</w:t>
      </w:r>
      <w:r>
        <w:rPr>
          <w:rFonts w:hint="eastAsia"/>
        </w:rPr>
        <w:t>的必要不充分条件。</w:t>
      </w:r>
    </w:p>
    <w:p>
      <w:pPr>
        <w:spacing w:before="120" w:beforeLines="50"/>
        <w:ind w:firstLine="403" w:firstLineChars="192"/>
      </w:pPr>
    </w:p>
    <w:p>
      <w:pPr>
        <w:spacing w:before="120" w:beforeLines="50"/>
        <w:ind w:firstLine="403" w:firstLineChars="192"/>
      </w:pPr>
    </w:p>
    <w:p>
      <w:pPr>
        <w:spacing w:before="120" w:beforeLines="50"/>
        <w:ind w:firstLine="403" w:firstLineChars="192"/>
        <w:rPr>
          <w:rFonts w:hint="eastAsia"/>
          <w:szCs w:val="21"/>
        </w:rPr>
      </w:pPr>
    </w:p>
    <w:p>
      <w:pPr>
        <w:rPr>
          <w:rFonts w:hint="eastAsia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MS Sans Serif">
    <w:altName w:val="新宋体"/>
    <w:panose1 w:val="00000000000000000000"/>
    <w:charset w:val="00"/>
    <w:family w:val="swiss"/>
    <w:pitch w:val="default"/>
    <w:sig w:usb0="00000000" w:usb1="00000000" w:usb2="00000010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汉仪书宋二简">
    <w:altName w:val="宋体"/>
    <w:panose1 w:val="02010609000101010101"/>
    <w:charset w:val="86"/>
    <w:family w:val="modern"/>
    <w:pitch w:val="default"/>
    <w:sig w:usb0="00000000" w:usb1="00000000" w:usb2="00000012" w:usb3="00000000" w:csb0="00040000" w:csb1="00000000"/>
  </w:font>
  <w:font w:name="Arial Unicode MS">
    <w:altName w:val="Arial"/>
    <w:panose1 w:val="020B0604020202020204"/>
    <w:charset w:val="00"/>
    <w:family w:val="roman"/>
    <w:pitch w:val="default"/>
    <w:sig w:usb0="00000000" w:usb1="00000000" w:usb2="00000000" w:usb3="00000000" w:csb0="00000001" w:csb1="00000000"/>
  </w:font>
  <w:font w:name="_x001A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_x000B__x000C_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方正书宋简体">
    <w:altName w:val="宋体"/>
    <w:panose1 w:val="00000600000000000000"/>
    <w:charset w:val="86"/>
    <w:family w:val="auto"/>
    <w:pitch w:val="default"/>
    <w:sig w:usb0="00000000" w:usb1="00000000" w:usb2="00000012" w:usb3="00000000" w:csb0="00160001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228D6857"/>
    <w:rsid w:val="3241107C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nhideWhenUsed="0" w:uiPriority="0" w:name="Normal Indent"/>
    <w:lsdException w:uiPriority="99" w:name="footnote text"/>
    <w:lsdException w:uiPriority="99" w:name="annotation text"/>
    <w:lsdException w:uiPriority="99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6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8">
    <w:name w:val="Default Paragraph Font"/>
    <w:unhideWhenUsed/>
    <w:uiPriority w:val="1"/>
  </w:style>
  <w:style w:type="table" w:default="1" w:styleId="12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uiPriority w:val="0"/>
    <w:pPr>
      <w:ind w:firstLine="420"/>
    </w:pPr>
    <w:rPr>
      <w:szCs w:val="20"/>
    </w:rPr>
  </w:style>
  <w:style w:type="paragraph" w:styleId="4">
    <w:name w:val="Balloon Text"/>
    <w:basedOn w:val="1"/>
    <w:link w:val="15"/>
    <w:unhideWhenUsed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page number"/>
    <w:basedOn w:val="8"/>
    <w:unhideWhenUsed/>
    <w:uiPriority w:val="99"/>
  </w:style>
  <w:style w:type="character" w:styleId="11">
    <w:name w:val="Hyperlink"/>
    <w:basedOn w:val="8"/>
    <w:unhideWhenUsed/>
    <w:qFormat/>
    <w:uiPriority w:val="99"/>
    <w:rPr>
      <w:color w:val="0000FF"/>
      <w:u w:val="single"/>
    </w:rPr>
  </w:style>
  <w:style w:type="character" w:customStyle="1" w:styleId="13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5">
    <w:name w:val="批注框文本 Char"/>
    <w:basedOn w:val="8"/>
    <w:link w:val="4"/>
    <w:semiHidden/>
    <w:qFormat/>
    <w:uiPriority w:val="99"/>
    <w:rPr>
      <w:sz w:val="18"/>
      <w:szCs w:val="18"/>
    </w:rPr>
  </w:style>
  <w:style w:type="character" w:customStyle="1" w:styleId="16">
    <w:name w:val="标题 5 Char"/>
    <w:basedOn w:val="8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1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2.bin"/><Relationship Id="rId8" Type="http://schemas.openxmlformats.org/officeDocument/2006/relationships/oleObject" Target="embeddings/oleObject1.bin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4" Type="http://schemas.openxmlformats.org/officeDocument/2006/relationships/fontTable" Target="fontTable.xml"/><Relationship Id="rId33" Type="http://schemas.openxmlformats.org/officeDocument/2006/relationships/customXml" Target="../customXml/item1.xml"/><Relationship Id="rId32" Type="http://schemas.openxmlformats.org/officeDocument/2006/relationships/oleObject" Target="embeddings/oleObject23.bin"/><Relationship Id="rId31" Type="http://schemas.openxmlformats.org/officeDocument/2006/relationships/oleObject" Target="embeddings/oleObject22.bin"/><Relationship Id="rId30" Type="http://schemas.openxmlformats.org/officeDocument/2006/relationships/image" Target="media/image5.png"/><Relationship Id="rId3" Type="http://schemas.openxmlformats.org/officeDocument/2006/relationships/header" Target="header1.xml"/><Relationship Id="rId29" Type="http://schemas.openxmlformats.org/officeDocument/2006/relationships/oleObject" Target="embeddings/oleObject21.bin"/><Relationship Id="rId28" Type="http://schemas.openxmlformats.org/officeDocument/2006/relationships/oleObject" Target="embeddings/oleObject20.bin"/><Relationship Id="rId27" Type="http://schemas.openxmlformats.org/officeDocument/2006/relationships/oleObject" Target="embeddings/oleObject19.bin"/><Relationship Id="rId26" Type="http://schemas.openxmlformats.org/officeDocument/2006/relationships/oleObject" Target="embeddings/oleObject18.bin"/><Relationship Id="rId25" Type="http://schemas.openxmlformats.org/officeDocument/2006/relationships/oleObject" Target="embeddings/oleObject17.bin"/><Relationship Id="rId24" Type="http://schemas.openxmlformats.org/officeDocument/2006/relationships/oleObject" Target="embeddings/oleObject16.bin"/><Relationship Id="rId23" Type="http://schemas.openxmlformats.org/officeDocument/2006/relationships/oleObject" Target="embeddings/oleObject15.bin"/><Relationship Id="rId22" Type="http://schemas.openxmlformats.org/officeDocument/2006/relationships/oleObject" Target="embeddings/oleObject14.bin"/><Relationship Id="rId21" Type="http://schemas.openxmlformats.org/officeDocument/2006/relationships/oleObject" Target="embeddings/oleObject13.bin"/><Relationship Id="rId20" Type="http://schemas.openxmlformats.org/officeDocument/2006/relationships/oleObject" Target="embeddings/oleObject12.bin"/><Relationship Id="rId2" Type="http://schemas.openxmlformats.org/officeDocument/2006/relationships/settings" Target="settings.xml"/><Relationship Id="rId19" Type="http://schemas.openxmlformats.org/officeDocument/2006/relationships/oleObject" Target="embeddings/oleObject11.bin"/><Relationship Id="rId18" Type="http://schemas.openxmlformats.org/officeDocument/2006/relationships/oleObject" Target="embeddings/oleObject10.bin"/><Relationship Id="rId17" Type="http://schemas.openxmlformats.org/officeDocument/2006/relationships/oleObject" Target="embeddings/oleObject9.bin"/><Relationship Id="rId16" Type="http://schemas.openxmlformats.org/officeDocument/2006/relationships/oleObject" Target="embeddings/oleObject8.bin"/><Relationship Id="rId15" Type="http://schemas.openxmlformats.org/officeDocument/2006/relationships/oleObject" Target="embeddings/oleObject7.bin"/><Relationship Id="rId14" Type="http://schemas.openxmlformats.org/officeDocument/2006/relationships/oleObject" Target="embeddings/oleObject6.bin"/><Relationship Id="rId13" Type="http://schemas.openxmlformats.org/officeDocument/2006/relationships/oleObject" Target="embeddings/oleObject5.bin"/><Relationship Id="rId12" Type="http://schemas.openxmlformats.org/officeDocument/2006/relationships/oleObject" Target="embeddings/oleObject4.bin"/><Relationship Id="rId11" Type="http://schemas.openxmlformats.org/officeDocument/2006/relationships/oleObject" Target="embeddings/oleObject3.bin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2016-08-11T10:44:47Z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