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等差数列的前n项和易错点-高中数学必修5第二章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 xml:space="preserve">              </w:t>
      </w:r>
    </w:p>
    <w:p>
      <w:pPr>
        <w:rPr>
          <w:rFonts w:hint="eastAsia"/>
        </w:rPr>
      </w:pPr>
      <w:r>
        <w:rPr>
          <w:rFonts w:hint="eastAsia"/>
        </w:rPr>
        <w:t>题型一 等差数列的通项公式</w:t>
      </w:r>
    </w:p>
    <w:p>
      <w:pPr>
        <w:rPr>
          <w:rFonts w:hint="eastAsia"/>
        </w:rPr>
      </w:pPr>
      <w:r>
        <w:rPr>
          <w:rFonts w:hint="eastAsia"/>
        </w:rPr>
        <w:t>例1． 若</w:t>
      </w:r>
      <w:r>
        <w:rPr>
          <w:position w:val="-14"/>
        </w:rPr>
        <w:object>
          <v:shape id="_x0000_i1078" o:spt="75" type="#_x0000_t75" style="height:20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25" r:id="rId8">
            <o:LockedField>false</o:LockedField>
          </o:OLEObject>
        </w:object>
      </w:r>
      <w:r>
        <w:rPr>
          <w:rFonts w:hint="eastAsia"/>
        </w:rPr>
        <w:t>是等差数列，</w:t>
      </w:r>
      <w:r>
        <w:rPr>
          <w:position w:val="-14"/>
        </w:rPr>
        <w:object>
          <v:shape id="_x0000_i1079" o:spt="75" type="#_x0000_t75" style="height:20pt;width:117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26" r:id="rId10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变式拓展1  等差数列</w:t>
      </w:r>
      <w:r>
        <w:rPr>
          <w:position w:val="-14"/>
        </w:rPr>
        <w:object>
          <v:shape id="_x0000_i1080" o:spt="75" type="#_x0000_t75" style="height:20pt;width:3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27" r:id="rId12">
            <o:LockedField>false</o:LockedField>
          </o:OLEObject>
        </w:object>
      </w:r>
      <w:r>
        <w:rPr>
          <w:position w:val="-24"/>
        </w:rPr>
        <w:object>
          <v:shape id="_x0000_i1081" o:spt="75" type="#_x0000_t75" style="height:31pt;width:18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28" r:id="rId14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（A）48           （B）49           （C）50              （D）51</w:t>
      </w:r>
    </w:p>
    <w:p>
      <w:pPr>
        <w:rPr>
          <w:rFonts w:hint="eastAsia"/>
        </w:rPr>
      </w:pPr>
      <w:r>
        <w:rPr>
          <w:rFonts w:hint="eastAsia"/>
        </w:rPr>
        <w:t>题型二 等差数列的判定与证明</w:t>
      </w:r>
    </w:p>
    <w:p>
      <w:pPr>
        <w:rPr>
          <w:rFonts w:hint="eastAsia"/>
        </w:rPr>
      </w:pPr>
      <w:r>
        <w:rPr>
          <w:rFonts w:hint="eastAsia"/>
        </w:rPr>
        <w:t>例2．已知</w:t>
      </w:r>
      <w:r>
        <w:rPr>
          <w:position w:val="-24"/>
        </w:rPr>
        <w:object>
          <v:shape id="_x0000_i1082" o:spt="75" type="#_x0000_t75" style="height:31pt;width:91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29" r:id="rId16">
            <o:LockedField>false</o:LockedField>
          </o:OLEObject>
        </w:object>
      </w:r>
      <w:r>
        <w:rPr>
          <w:rFonts w:hint="eastAsia"/>
        </w:rPr>
        <w:t>成等差数列，试证</w:t>
      </w:r>
      <w:r>
        <w:rPr>
          <w:position w:val="-14"/>
        </w:rPr>
        <w:object>
          <v:shape id="_x0000_i1083" o:spt="75" type="#_x0000_t75" style="height:22pt;width:5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30" r:id="rId18">
            <o:LockedField>false</o:LockedField>
          </o:OLEObject>
        </w:object>
      </w:r>
      <w:r>
        <w:rPr>
          <w:rFonts w:hint="eastAsia"/>
        </w:rPr>
        <w:t>也成等差数列。</w:t>
      </w:r>
    </w:p>
    <w:p>
      <w:pPr>
        <w:rPr>
          <w:rFonts w:hint="eastAsia"/>
        </w:rPr>
      </w:pPr>
      <w:r>
        <w:rPr>
          <w:rFonts w:hint="eastAsia"/>
        </w:rPr>
        <w:t>变式拓展2 已知</w:t>
      </w:r>
      <w:r>
        <w:rPr>
          <w:position w:val="-24"/>
        </w:rPr>
        <w:object>
          <v:shape id="_x0000_i1084" o:spt="75" type="#_x0000_t75" style="height:31pt;width:301.9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31" r:id="rId20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题型三 等差数列的应用题</w:t>
      </w:r>
    </w:p>
    <w:p>
      <w:pPr>
        <w:rPr>
          <w:rFonts w:hint="eastAsia"/>
        </w:rPr>
      </w:pPr>
      <w:r>
        <w:rPr>
          <w:rFonts w:hint="eastAsia"/>
        </w:rPr>
        <w:t>例3．梯子的最高一级宽33cm，最低一级宽110cm，中间还有10级，各级的宽度成等差数列，计算中间各级的宽度。</w:t>
      </w:r>
    </w:p>
    <w:p>
      <w:pPr>
        <w:rPr>
          <w:rFonts w:hint="eastAsia"/>
        </w:rPr>
      </w:pPr>
      <w:r>
        <w:rPr>
          <w:rFonts w:hint="eastAsia"/>
        </w:rPr>
        <w:t>变式拓展3 某公司经销一种数码产品，第一年可获利200万元，由于某种原因从第二年起其利润每年上一年减少20万元，按照这一规律，从第几年起，经销这一产品将会出现亏损？</w:t>
      </w:r>
    </w:p>
    <w:p>
      <w:pPr>
        <w:rPr>
          <w:rFonts w:hint="eastAsia"/>
        </w:rPr>
      </w:pPr>
      <w:r>
        <w:rPr>
          <w:rFonts w:hint="eastAsia"/>
        </w:rPr>
        <w:t>题型四 等差数列性质的应用</w:t>
      </w:r>
    </w:p>
    <w:p>
      <w:pPr>
        <w:spacing w:line="360" w:lineRule="auto"/>
        <w:ind w:firstLine="105" w:firstLineChars="50"/>
        <w:rPr>
          <w:rFonts w:hint="eastAsia" w:ascii="宋体" w:hAnsi="宋体"/>
        </w:rPr>
      </w:pPr>
      <w:r>
        <w:rPr>
          <w:rFonts w:hint="eastAsia"/>
        </w:rPr>
        <w:t>例4．</w:t>
      </w:r>
      <w:r>
        <w:rPr>
          <w:rFonts w:hint="eastAsia" w:ascii="宋体" w:hAnsi="宋体"/>
          <w:b/>
        </w:rPr>
        <w:t>（2010全国卷2理数）</w:t>
      </w:r>
      <w:r>
        <w:rPr>
          <w:rFonts w:hint="eastAsia" w:ascii="宋体" w:hAnsi="宋体"/>
        </w:rPr>
        <w:t>如果等差数列</w:t>
      </w:r>
      <w:r>
        <w:rPr>
          <w:rFonts w:ascii="宋体" w:hAnsi="宋体"/>
          <w:position w:val="-14"/>
        </w:rPr>
        <w:drawing>
          <wp:inline distT="0" distB="0" distL="114300" distR="114300">
            <wp:extent cx="304800" cy="257810"/>
            <wp:effectExtent l="0" t="0" r="0" b="7620"/>
            <wp:docPr id="22" name="图片 6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中，</w:t>
      </w:r>
      <w:r>
        <w:rPr>
          <w:rFonts w:ascii="宋体" w:hAnsi="宋体"/>
          <w:position w:val="-12"/>
        </w:rPr>
        <w:drawing>
          <wp:inline distT="0" distB="0" distL="114300" distR="114300">
            <wp:extent cx="1001395" cy="227965"/>
            <wp:effectExtent l="0" t="0" r="8255" b="635"/>
            <wp:docPr id="14" name="图片 6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，那么</w:t>
      </w:r>
      <w:r>
        <w:rPr>
          <w:rFonts w:ascii="宋体" w:hAnsi="宋体"/>
          <w:position w:val="-12"/>
        </w:rPr>
        <w:drawing>
          <wp:inline distT="0" distB="0" distL="114300" distR="114300">
            <wp:extent cx="1066800" cy="227965"/>
            <wp:effectExtent l="0" t="0" r="0" b="635"/>
            <wp:docPr id="13" name="图片 6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（A）14              （B）21            （C）28                （D）35</w:t>
      </w:r>
    </w:p>
    <w:p>
      <w:pPr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【命题意图】本试题主要考查等差数列的基本公式和性质.</w:t>
      </w:r>
    </w:p>
    <w:p>
      <w:pPr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【解析】</w:t>
      </w:r>
      <w:r>
        <w:rPr>
          <w:rFonts w:ascii="宋体" w:hAnsi="宋体"/>
          <w:color w:val="FF0000"/>
          <w:position w:val="-24"/>
        </w:rPr>
        <w:drawing>
          <wp:inline distT="0" distB="0" distL="114300" distR="114300">
            <wp:extent cx="4314825" cy="389255"/>
            <wp:effectExtent l="0" t="0" r="9525" b="11430"/>
            <wp:docPr id="15" name="图片 6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变式拓展4 </w:t>
      </w:r>
      <w:r>
        <w:rPr>
          <w:rFonts w:hint="eastAsia" w:ascii="宋体" w:hAnsi="宋体"/>
        </w:rPr>
        <w:t>等差数列</w:t>
      </w:r>
      <w:r>
        <w:rPr>
          <w:rFonts w:ascii="宋体" w:hAnsi="宋体"/>
          <w:position w:val="-14"/>
        </w:rPr>
        <w:drawing>
          <wp:inline distT="0" distB="0" distL="114300" distR="114300">
            <wp:extent cx="304800" cy="257810"/>
            <wp:effectExtent l="0" t="0" r="0" b="7620"/>
            <wp:docPr id="16" name="图片 6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中,</w:t>
      </w:r>
      <w:r>
        <w:rPr>
          <w:rFonts w:ascii="宋体" w:hAnsi="宋体"/>
          <w:position w:val="-14"/>
        </w:rPr>
        <w:object>
          <v:shape id="_x0000_i1090" o:spt="75" type="#_x0000_t75" style="height:20pt;width:182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32" r:id="rId26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>题型五 等差中项的应用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>例5．</w:t>
      </w:r>
      <w:r>
        <w:rPr>
          <w:rFonts w:hint="eastAsia" w:ascii="黑体" w:hAnsi="宋体" w:eastAsia="黑体"/>
          <w:color w:val="000000"/>
          <w:szCs w:val="21"/>
        </w:rPr>
        <w:t>（2010重庆文数）</w:t>
      </w:r>
      <w:r>
        <w:rPr>
          <w:rFonts w:hint="eastAsia" w:ascii="宋体" w:hAnsi="宋体"/>
          <w:color w:val="000000"/>
          <w:szCs w:val="21"/>
        </w:rPr>
        <w:t>（2）在等差数列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18" name="图片 6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723900" cy="228600"/>
            <wp:effectExtent l="0" t="0" r="0" b="0"/>
            <wp:docPr id="20" name="图片 6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，则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114300" distR="114300">
            <wp:extent cx="165100" cy="228600"/>
            <wp:effectExtent l="0" t="0" r="6350" b="0"/>
            <wp:docPr id="19" name="图片 6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的值为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 xml:space="preserve">（A）5   </w:t>
      </w:r>
      <w:r>
        <w:rPr>
          <w:rFonts w:hint="eastAsia" w:ascii="宋体" w:hAnsi="宋体"/>
          <w:color w:val="000000"/>
          <w:szCs w:val="21"/>
        </w:rPr>
        <w:t xml:space="preserve">   （B）6  （C）8      （D）10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 xml:space="preserve">变式拓展5  </w:t>
      </w:r>
      <w:r>
        <w:rPr>
          <w:rFonts w:hint="eastAsia" w:ascii="宋体" w:hAnsi="宋体"/>
          <w:color w:val="000000"/>
          <w:szCs w:val="21"/>
        </w:rPr>
        <w:t>在等差数列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17" name="图片 7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6"/>
          <w:szCs w:val="21"/>
        </w:rPr>
        <w:object>
          <v:shape id="_x0000_i1095" o:spt="75" type="#_x0000_t75" style="height:21pt;width:186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33" r:id="rId31">
            <o:LockedField>false</o:LockedField>
          </o:OLEObject>
        </w:object>
      </w:r>
    </w:p>
    <w:p>
      <w:pPr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例6． 已知5个数成等差数列，它们的和为5，平方和为</w:t>
      </w:r>
      <w:r>
        <w:rPr>
          <w:rFonts w:ascii="宋体" w:hAnsi="宋体"/>
          <w:color w:val="FF0000"/>
          <w:position w:val="-24"/>
          <w:szCs w:val="21"/>
        </w:rPr>
        <w:object>
          <v:shape id="_x0000_i1096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34" r:id="rId33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求这5个数。</w:t>
      </w:r>
    </w:p>
    <w:p>
      <w:pPr>
        <w:rPr>
          <w:rFonts w:hint="eastAsia" w:ascii="宋体" w:hAnsi="宋体"/>
          <w:color w:val="FF0000"/>
          <w:szCs w:val="21"/>
        </w:rPr>
      </w:pPr>
      <w:r>
        <w:rPr>
          <w:rFonts w:hint="eastAsia"/>
        </w:rPr>
        <w:t xml:space="preserve">变式拓展6 </w:t>
      </w:r>
      <w:r>
        <w:rPr>
          <w:rFonts w:hint="eastAsia" w:ascii="宋体" w:hAnsi="宋体"/>
          <w:color w:val="FF0000"/>
          <w:szCs w:val="21"/>
        </w:rPr>
        <w:t xml:space="preserve"> 已知4 个数成递增的等差数列，中间两数的和为2，首末两项的积为-8，求这4个数。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题型六 创新思维探究</w:t>
      </w:r>
    </w:p>
    <w:p>
      <w:pPr>
        <w:rPr>
          <w:rFonts w:hint="eastAsia"/>
        </w:rPr>
      </w:pPr>
      <w:r>
        <w:rPr>
          <w:rFonts w:hint="eastAsia"/>
        </w:rPr>
        <w:t>例7． 如果一个数列的各项都是实数，且从第二项开始，每一项与它的前一项的平方差是相同的常数，则称该数列为等方差数列，这个常数叫这个数列的公方差。若数列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3" name="图片 7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既是等方差数列又是等差数列，证明该数列为常数列。</w:t>
      </w:r>
    </w:p>
    <w:p>
      <w:pPr>
        <w:rPr>
          <w:rFonts w:hint="eastAsia"/>
        </w:rPr>
      </w:pPr>
      <w:r>
        <w:rPr>
          <w:rFonts w:hint="eastAsia"/>
        </w:rPr>
        <w:t>变式拓展7。定义“等和数列”：在一个数列中，若每一项与它后一项的和都为同一个常数，那么这个数列叫等和数列，这个常数叫这个数列的公和。</w:t>
      </w:r>
      <w:r>
        <w:rPr>
          <w:rFonts w:hint="eastAsia" w:ascii="宋体" w:hAnsi="宋体"/>
        </w:rPr>
        <w:t>如果等差数列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4" name="图片 7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是等和数列，且</w:t>
      </w:r>
      <w:r>
        <w:rPr>
          <w:position w:val="-14"/>
        </w:rPr>
        <w:object>
          <v:shape id="_x0000_i1099" o:spt="75" type="#_x0000_t75" style="height:20pt;width:37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35" r:id="rId35">
            <o:LockedField>false</o:LockedField>
          </o:OLEObject>
        </w:object>
      </w:r>
      <w:r>
        <w:rPr>
          <w:rFonts w:hint="eastAsia"/>
        </w:rPr>
        <w:t>公和为5，那么</w:t>
      </w:r>
      <w:r>
        <w:rPr>
          <w:position w:val="-14"/>
        </w:rPr>
        <w:object>
          <v:shape id="_x0000_i1100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36" r:id="rId37">
            <o:LockedField>false</o:LockedField>
          </o:OLEObject>
        </w:object>
      </w:r>
      <w:r>
        <w:rPr>
          <w:rFonts w:hint="eastAsia"/>
        </w:rPr>
        <w:t>=</w:t>
      </w:r>
    </w:p>
    <w:p>
      <w:pPr>
        <w:rPr>
          <w:rFonts w:hint="eastAsia"/>
          <w:b/>
          <w:szCs w:val="21"/>
        </w:rPr>
      </w:pPr>
      <w:r>
        <w:rPr>
          <w:rFonts w:hint="eastAsia"/>
        </w:rPr>
        <w:t xml:space="preserve">题型七  </w:t>
      </w:r>
      <w:r>
        <w:rPr>
          <w:rFonts w:hint="eastAsia"/>
          <w:b/>
          <w:szCs w:val="21"/>
        </w:rPr>
        <w:t>等差数列前n项和公式的应用</w:t>
      </w:r>
    </w:p>
    <w:p>
      <w:pPr>
        <w:rPr>
          <w:rFonts w:hint="eastAsia"/>
        </w:rPr>
      </w:pPr>
      <w:r>
        <w:rPr>
          <w:rFonts w:hint="eastAsia"/>
          <w:b/>
          <w:szCs w:val="21"/>
        </w:rPr>
        <w:t>例8．</w:t>
      </w:r>
      <w:r>
        <w:rPr>
          <w:rFonts w:hint="eastAsia" w:ascii="宋体" w:hAnsi="宋体"/>
          <w:color w:val="000000"/>
          <w:szCs w:val="21"/>
        </w:rPr>
        <w:t>在等差数列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1" name="图片 7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4"/>
          <w:szCs w:val="21"/>
        </w:rPr>
        <w:object>
          <v:shape id="_x0000_i1102" o:spt="75" type="#_x0000_t75" style="height:20pt;width:127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37" r:id="rId3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则数列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9" name="图片 7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的前10项和</w:t>
      </w:r>
      <w:r>
        <w:rPr>
          <w:position w:val="-14"/>
        </w:rPr>
        <w:object>
          <v:shape id="_x0000_i1104" o:spt="75" type="#_x0000_t75" style="height:20pt;width:28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38" r:id="rId41">
            <o:LockedField>false</o:LockedField>
          </o:OLEObject>
        </w:objec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 xml:space="preserve">（A）138  </w:t>
      </w:r>
      <w:r>
        <w:rPr>
          <w:rFonts w:hint="eastAsia" w:ascii="宋体" w:hAnsi="宋体"/>
          <w:color w:val="000000"/>
          <w:szCs w:val="21"/>
        </w:rPr>
        <w:t xml:space="preserve">   （B）135  （C）95    （D）23</w:t>
      </w:r>
    </w:p>
    <w:p>
      <w:pPr>
        <w:rPr>
          <w:rFonts w:hint="eastAsia"/>
        </w:rPr>
      </w:pPr>
      <w:r>
        <w:rPr>
          <w:rFonts w:hint="eastAsia"/>
        </w:rPr>
        <w:t>变式拓展8。 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30" name="图片 8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的前项和</w:t>
      </w:r>
      <w:r>
        <w:rPr>
          <w:position w:val="-14"/>
        </w:rPr>
        <w:object>
          <v:shape id="_x0000_i1106" o:spt="75" type="#_x0000_t75" style="height:20pt;width:15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39" r:id="rId43">
            <o:LockedField>false</o:LockedField>
          </o:OLEObject>
        </w:object>
      </w:r>
      <w:r>
        <w:rPr>
          <w:rFonts w:hint="eastAsia"/>
        </w:rPr>
        <w:t>，已知</w:t>
      </w:r>
      <w:r>
        <w:rPr>
          <w:position w:val="-14"/>
        </w:rPr>
        <w:object>
          <v:shape id="_x0000_i1107" o:spt="75" type="#_x0000_t75" style="height:20pt;width:138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40" r:id="rId45">
            <o:LockedField>false</o:LockedField>
          </o:OLEObject>
        </w:object>
      </w:r>
      <w:r>
        <w:rPr>
          <w:rFonts w:hint="eastAsia"/>
        </w:rPr>
        <w:t>求n.</w:t>
      </w:r>
    </w:p>
    <w:p>
      <w:pPr>
        <w:rPr>
          <w:rFonts w:hint="eastAsia"/>
          <w:b/>
          <w:szCs w:val="21"/>
        </w:rPr>
      </w:pPr>
      <w:r>
        <w:rPr>
          <w:rFonts w:hint="eastAsia"/>
        </w:rPr>
        <w:t xml:space="preserve">题型八  </w:t>
      </w:r>
      <w:r>
        <w:rPr>
          <w:rFonts w:hint="eastAsia"/>
          <w:b/>
          <w:szCs w:val="21"/>
        </w:rPr>
        <w:t>等差数列前n项和公式性质的应用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例9．</w:t>
      </w:r>
      <w:r>
        <w:rPr>
          <w:rFonts w:hint="eastAsia" w:ascii="宋体" w:hAnsi="宋体"/>
          <w:color w:val="000000"/>
          <w:szCs w:val="21"/>
        </w:rPr>
        <w:t>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8" name="图片 8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中，前m项的和为30，前2m项的和为100，求前3m项的和.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 xml:space="preserve">变式拓展9. </w:t>
      </w:r>
      <w:r>
        <w:rPr>
          <w:rFonts w:ascii="宋体" w:hAnsi="宋体"/>
          <w:b/>
          <w:position w:val="-14"/>
          <w:sz w:val="28"/>
          <w:szCs w:val="28"/>
        </w:rPr>
        <w:object>
          <v:shape id="_x0000_i1109" o:spt="75" type="#_x0000_t75" style="height:20pt;width:39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41" r:id="rId4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分别为等差数列</w:t>
      </w:r>
      <w:r>
        <w:rPr>
          <w:rFonts w:ascii="宋体" w:hAnsi="宋体"/>
          <w:b/>
          <w:position w:val="-14"/>
          <w:szCs w:val="21"/>
        </w:rPr>
        <w:object>
          <v:shape id="_x0000_i1110" o:spt="75" type="#_x0000_t75" style="height:20pt;width:42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42" r:id="rId4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的前n项和，且</w:t>
      </w:r>
      <w:r>
        <w:rPr>
          <w:rFonts w:ascii="宋体" w:hAnsi="宋体"/>
          <w:b/>
          <w:position w:val="-32"/>
          <w:szCs w:val="21"/>
        </w:rPr>
        <w:object>
          <v:shape id="_x0000_i1111" o:spt="75" type="#_x0000_t75" style="height:38pt;width:75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43" r:id="rId5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则使得</w:t>
      </w:r>
      <w:r>
        <w:rPr>
          <w:rFonts w:ascii="宋体" w:hAnsi="宋体"/>
          <w:b/>
          <w:position w:val="-34"/>
          <w:szCs w:val="21"/>
        </w:rPr>
        <w:object>
          <v:shape id="_x0000_i1112" o:spt="75" type="#_x0000_t75" style="height:39pt;width:19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44" r:id="rId5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为整数的正整数n个数为</w:t>
      </w:r>
      <w:r>
        <w:rPr>
          <w:rFonts w:ascii="宋体" w:hAnsi="宋体"/>
          <w:b/>
          <w:position w:val="-10"/>
          <w:szCs w:val="21"/>
        </w:rPr>
        <w:object>
          <v:shape id="_x0000_i1113" o:spt="75" type="#_x0000_t75" style="height:17pt;width:16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45" r:id="rId55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 xml:space="preserve">（A）2   </w:t>
      </w:r>
      <w:r>
        <w:rPr>
          <w:rFonts w:hint="eastAsia" w:ascii="宋体" w:hAnsi="宋体"/>
          <w:color w:val="000000"/>
          <w:szCs w:val="21"/>
        </w:rPr>
        <w:t xml:space="preserve">   （B）3 （C）4    （D）5</w:t>
      </w:r>
    </w:p>
    <w:p>
      <w:pPr>
        <w:rPr>
          <w:rFonts w:hint="eastAsia"/>
        </w:rPr>
      </w:pPr>
      <w:r>
        <w:rPr>
          <w:rFonts w:hint="eastAsia"/>
        </w:rPr>
        <w:t>题型九 求数列</w:t>
      </w:r>
      <w:r>
        <w:rPr>
          <w:position w:val="-16"/>
        </w:rPr>
        <w:object>
          <v:shape id="_x0000_i1114" o:spt="75" type="#_x0000_t75" style="height:22pt;width:2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46" r:id="rId57">
            <o:LockedField>false</o:LockedField>
          </o:OLEObject>
        </w:object>
      </w:r>
      <w:r>
        <w:rPr>
          <w:rFonts w:hint="eastAsia"/>
        </w:rPr>
        <w:t>的前n项和</w:t>
      </w:r>
    </w:p>
    <w:p>
      <w:pPr>
        <w:rPr>
          <w:rFonts w:hint="eastAsia"/>
        </w:rPr>
      </w:pPr>
      <w:r>
        <w:rPr>
          <w:rFonts w:hint="eastAsia"/>
        </w:rPr>
        <w:t>例10</w:t>
      </w:r>
      <w:r>
        <w:rPr>
          <w:rFonts w:hint="eastAsia" w:ascii="宋体" w:hAnsi="宋体"/>
          <w:color w:val="000000"/>
          <w:szCs w:val="21"/>
        </w:rPr>
        <w:t>在等差数列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5" name="图片 9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4"/>
          <w:szCs w:val="21"/>
        </w:rPr>
        <w:object>
          <v:shape id="_x0000_i1116" o:spt="75" type="#_x0000_t75" style="height:20pt;width:98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47" r:id="rId5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/>
        </w:rPr>
        <w:t>求数列</w:t>
      </w:r>
      <w:r>
        <w:rPr>
          <w:position w:val="-16"/>
        </w:rPr>
        <w:object>
          <v:shape id="_x0000_i1117" o:spt="75" type="#_x0000_t75" style="height:22pt;width:2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48" r:id="rId61">
            <o:LockedField>false</o:LockedField>
          </o:OLEObject>
        </w:object>
      </w:r>
      <w:r>
        <w:rPr>
          <w:rFonts w:hint="eastAsia"/>
        </w:rPr>
        <w:t>的前n项和</w:t>
      </w:r>
      <w:r>
        <w:rPr>
          <w:position w:val="-14"/>
        </w:rPr>
        <w:object>
          <v:shape id="_x0000_i1118" o:spt="75" type="#_x0000_t75" style="height:19pt;width:19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49" r:id="rId6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变式拓展10。</w:t>
      </w:r>
      <w:r>
        <w:rPr>
          <w:rFonts w:hint="eastAsia" w:ascii="宋体" w:hAnsi="宋体"/>
          <w:color w:val="000000"/>
          <w:szCs w:val="21"/>
        </w:rPr>
        <w:t>在等差数列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6" name="图片 9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4"/>
          <w:szCs w:val="21"/>
        </w:rPr>
        <w:object>
          <v:shape id="_x0000_i1120" o:spt="75" type="#_x0000_t75" style="height:20pt;width:8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50" r:id="rId64">
            <o:LockedField>false</o:LockedField>
          </o:OLEObject>
        </w:object>
      </w:r>
      <w:r>
        <w:rPr>
          <w:rFonts w:hint="eastAsia"/>
        </w:rPr>
        <w:t>求数列</w:t>
      </w:r>
      <w:r>
        <w:rPr>
          <w:position w:val="-16"/>
        </w:rPr>
        <w:object>
          <v:shape id="_x0000_i1121" o:spt="75" type="#_x0000_t75" style="height:22pt;width:2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51" r:id="rId66">
            <o:LockedField>false</o:LockedField>
          </o:OLEObject>
        </w:object>
      </w:r>
      <w:r>
        <w:rPr>
          <w:rFonts w:hint="eastAsia"/>
        </w:rPr>
        <w:t>的前n项和</w:t>
      </w:r>
      <w:r>
        <w:rPr>
          <w:position w:val="-14"/>
        </w:rPr>
        <w:object>
          <v:shape id="_x0000_i1122" o:spt="75" type="#_x0000_t75" style="height:19pt;width:19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52" r:id="rId67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题型十 求最值问题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>例11．</w:t>
      </w:r>
      <w:r>
        <w:rPr>
          <w:rFonts w:hint="eastAsia" w:ascii="宋体" w:hAnsi="宋体"/>
          <w:color w:val="000000"/>
          <w:szCs w:val="21"/>
        </w:rPr>
        <w:t>在等差数列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27" name="图片 9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4"/>
          <w:szCs w:val="21"/>
        </w:rPr>
        <w:object>
          <v:shape id="_x0000_i1124" o:spt="75" type="#_x0000_t75" style="height:20pt;width:15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53" r:id="rId6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为其前n项和，且</w:t>
      </w:r>
      <w:r>
        <w:rPr>
          <w:rFonts w:ascii="宋体" w:hAnsi="宋体"/>
          <w:color w:val="000000"/>
          <w:position w:val="-14"/>
          <w:szCs w:val="21"/>
        </w:rPr>
        <w:object>
          <v:shape id="_x0000_i1125" o:spt="75" type="#_x0000_t75" style="height:20pt;width:80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54" r:id="rId7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则当n为多大时</w:t>
      </w:r>
      <w:r>
        <w:rPr>
          <w:rFonts w:ascii="宋体" w:hAnsi="宋体"/>
          <w:color w:val="000000"/>
          <w:position w:val="-14"/>
          <w:szCs w:val="21"/>
        </w:rPr>
        <w:object>
          <v:shape id="_x0000_i1126" o:spt="75" type="#_x0000_t75" style="height:20pt;width:15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55" r:id="rId7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最大？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>变式拓展11.</w:t>
      </w:r>
      <w:r>
        <w:rPr>
          <w:rFonts w:hint="eastAsia" w:ascii="宋体" w:hAnsi="宋体"/>
          <w:color w:val="000000"/>
          <w:szCs w:val="21"/>
        </w:rPr>
        <w:t xml:space="preserve"> 在等差数列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36" name="图片 10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4"/>
          <w:szCs w:val="21"/>
        </w:rPr>
        <w:object>
          <v:shape id="_x0000_i1128" o:spt="75" type="#_x0000_t75" style="height:20pt;width:15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56" r:id="rId7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为其前n项和，已知</w:t>
      </w:r>
      <w:r>
        <w:rPr>
          <w:rFonts w:ascii="宋体" w:hAnsi="宋体"/>
          <w:color w:val="000000"/>
          <w:position w:val="-14"/>
          <w:szCs w:val="21"/>
        </w:rPr>
        <w:object>
          <v:shape id="_x0000_i1129" o:spt="75" type="#_x0000_t75" style="height:20pt;width:117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57" r:id="rId75">
            <o:LockedField>false</o:LockedField>
          </o:OLEObject>
        </w:objec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⑴求等差数列</w:t>
      </w:r>
      <w:r>
        <w:rPr>
          <w:rFonts w:ascii="宋体" w:hAnsi="宋体"/>
          <w:color w:val="000000"/>
          <w:position w:val="-14"/>
          <w:szCs w:val="21"/>
        </w:rPr>
        <w:drawing>
          <wp:inline distT="0" distB="0" distL="114300" distR="114300">
            <wp:extent cx="304800" cy="254000"/>
            <wp:effectExtent l="0" t="0" r="0" b="13970"/>
            <wp:docPr id="35" name="图片 10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的公差d的取值范围；⑵求</w:t>
      </w:r>
      <w:r>
        <w:rPr>
          <w:rFonts w:ascii="宋体" w:hAnsi="宋体"/>
          <w:color w:val="000000"/>
          <w:position w:val="-14"/>
          <w:szCs w:val="21"/>
        </w:rPr>
        <w:object>
          <v:shape id="_x0000_i1131" o:spt="75" type="#_x0000_t75" style="height:20pt;width:15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58" r:id="rId7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的最大值。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题型十一 易错点查因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例12． 一个数列的首项为</w:t>
      </w:r>
      <w:r>
        <w:rPr>
          <w:rFonts w:ascii="宋体" w:hAnsi="宋体"/>
          <w:color w:val="000000"/>
          <w:position w:val="-24"/>
          <w:szCs w:val="21"/>
        </w:rPr>
        <w:object>
          <v:shape id="_x0000_i1132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759" r:id="rId7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第10项开始比1大，则此等差数列的公差d的取值范围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（A）d&gt;</w:t>
      </w:r>
      <w:r>
        <w:rPr>
          <w:rFonts w:ascii="宋体" w:hAnsi="宋体"/>
          <w:color w:val="FF0000"/>
          <w:position w:val="-24"/>
          <w:szCs w:val="21"/>
        </w:rPr>
        <w:object>
          <v:shape id="_x0000_i1133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760" r:id="rId80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  （B）d&lt;</w:t>
      </w:r>
      <w:r>
        <w:rPr>
          <w:rFonts w:ascii="宋体" w:hAnsi="宋体"/>
          <w:color w:val="000000"/>
          <w:position w:val="-24"/>
          <w:szCs w:val="21"/>
        </w:rPr>
        <w:object>
          <v:shape id="_x0000_i1134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761" r:id="rId8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（C）</w:t>
      </w:r>
      <w:r>
        <w:rPr>
          <w:rFonts w:ascii="宋体" w:hAnsi="宋体"/>
          <w:color w:val="FF0000"/>
          <w:position w:val="-24"/>
          <w:szCs w:val="21"/>
        </w:rPr>
        <w:object>
          <v:shape id="_x0000_i1135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762" r:id="rId84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&lt;d&lt;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position w:val="-24"/>
          <w:szCs w:val="21"/>
        </w:rPr>
        <w:object>
          <v:shape id="_x0000_i1136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763" r:id="rId8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  （D）</w:t>
      </w:r>
      <w:r>
        <w:rPr>
          <w:rFonts w:ascii="宋体" w:hAnsi="宋体"/>
          <w:color w:val="FF0000"/>
          <w:position w:val="-24"/>
          <w:szCs w:val="21"/>
        </w:rPr>
        <w:object>
          <v:shape id="_x0000_i1137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764" r:id="rId88">
            <o:LockedField>false</o:LockedField>
          </o:OLEObject>
        </w:object>
      </w:r>
      <w:r>
        <w:rPr>
          <w:rFonts w:hint="eastAsia" w:ascii="宋体" w:hAnsi="宋体"/>
          <w:color w:val="FF0000"/>
          <w:szCs w:val="21"/>
        </w:rPr>
        <w:t>&lt;d</w:t>
      </w:r>
      <w:r>
        <w:rPr>
          <w:rFonts w:ascii="宋体" w:hAnsi="宋体"/>
          <w:color w:val="FF0000"/>
          <w:position w:val="-4"/>
          <w:szCs w:val="21"/>
        </w:rPr>
        <w:object>
          <v:shape id="_x0000_i1138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65" r:id="rId8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position w:val="-24"/>
          <w:szCs w:val="21"/>
        </w:rPr>
        <w:object>
          <v:shape id="_x0000_i1139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66" r:id="rId91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变式拓展12.已知一个数列的前n项和为</w:t>
      </w:r>
      <w:r>
        <w:rPr>
          <w:position w:val="-14"/>
        </w:rPr>
        <w:object>
          <v:shape id="_x0000_i1140" o:spt="75" type="#_x0000_t75" style="height:22pt;width:76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67" r:id="rId92">
            <o:LockedField>false</o:LockedField>
          </o:OLEObject>
        </w:object>
      </w:r>
      <w:r>
        <w:rPr>
          <w:rFonts w:hint="eastAsia"/>
        </w:rPr>
        <w:t>求该数列的通项公式，并判断该数列是否为等差数列。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05A14F7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1.xml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oleObject" Target="embeddings/oleObject32.bin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image" Target="media/image16.wmf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image" Target="media/image13.wmf"/><Relationship Id="rId23" Type="http://schemas.openxmlformats.org/officeDocument/2006/relationships/image" Target="media/image12.wmf"/><Relationship Id="rId22" Type="http://schemas.openxmlformats.org/officeDocument/2006/relationships/image" Target="media/image11.wmf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2016-08-10T03:11:15Z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