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平面向量的数量积公式-高中数学必修4第二章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1、向量的夹角概念：</w:t>
      </w:r>
    </w:p>
    <w:p>
      <w:pPr>
        <w:spacing w:line="360" w:lineRule="auto"/>
        <w:ind w:firstLine="315" w:firstLineChars="150"/>
        <w:rPr>
          <w:rFonts w:hint="eastAsia" w:ascii="宋体" w:hAnsi="宋体"/>
          <w:szCs w:val="28"/>
        </w:rPr>
      </w:pPr>
      <w:r>
        <w:rPr>
          <w:rFonts w:hint="eastAsia" w:ascii="宋体" w:hAnsi="宋体"/>
          <w:bCs/>
          <w:szCs w:val="28"/>
        </w:rPr>
        <w:t>对于两个非零向量</w:t>
      </w:r>
      <w:r>
        <w:rPr>
          <w:rFonts w:ascii="宋体" w:hAnsi="宋体"/>
          <w:position w:val="-10"/>
          <w:szCs w:val="28"/>
        </w:rPr>
        <w:drawing>
          <wp:inline distT="0" distB="0" distL="114300" distR="114300">
            <wp:extent cx="254000" cy="241300"/>
            <wp:effectExtent l="0" t="0" r="12700" b="5715"/>
            <wp:docPr id="13" name="图片 1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，如果以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52400" cy="177165"/>
            <wp:effectExtent l="0" t="0" r="0" b="14605"/>
            <wp:docPr id="26" name="图片 2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为起点，作</w:t>
      </w:r>
      <w:r>
        <w:rPr>
          <w:rFonts w:ascii="宋体" w:hAnsi="宋体"/>
          <w:position w:val="-10"/>
          <w:szCs w:val="28"/>
        </w:rPr>
        <w:drawing>
          <wp:inline distT="0" distB="0" distL="114300" distR="114300">
            <wp:extent cx="965200" cy="241300"/>
            <wp:effectExtent l="0" t="0" r="6350" b="5715"/>
            <wp:docPr id="24" name="图片 3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，那么射线</w:t>
      </w:r>
      <w:r>
        <w:rPr>
          <w:rFonts w:ascii="宋体" w:hAnsi="宋体"/>
          <w:position w:val="-10"/>
          <w:szCs w:val="28"/>
        </w:rPr>
        <w:drawing>
          <wp:inline distT="0" distB="0" distL="114300" distR="114300">
            <wp:extent cx="495300" cy="203200"/>
            <wp:effectExtent l="0" t="0" r="0" b="4445"/>
            <wp:docPr id="25" name="图片 4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的夹角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27000" cy="177165"/>
            <wp:effectExtent l="0" t="0" r="6350" b="13970"/>
            <wp:docPr id="27" name="图片 5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叫做向量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27000" cy="215900"/>
            <wp:effectExtent l="0" t="0" r="6350" b="13335"/>
            <wp:docPr id="14" name="图片 6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与向量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27000" cy="215900"/>
            <wp:effectExtent l="0" t="0" r="6350" b="13335"/>
            <wp:docPr id="23" name="图片 7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的夹角，其中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609600" cy="177165"/>
            <wp:effectExtent l="0" t="0" r="0" b="13970"/>
            <wp:docPr id="22" name="图片 8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．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2、向量的数量积概念及其运算：</w: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（1）定义:如果两个非零向量</w:t>
      </w:r>
      <w:r>
        <w:rPr>
          <w:rFonts w:ascii="宋体" w:hAnsi="宋体"/>
          <w:position w:val="-10"/>
          <w:szCs w:val="28"/>
        </w:rPr>
        <w:drawing>
          <wp:inline distT="0" distB="0" distL="114300" distR="114300">
            <wp:extent cx="254000" cy="241300"/>
            <wp:effectExtent l="0" t="0" r="12700" b="5715"/>
            <wp:docPr id="19" name="图片 9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的夹角为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27000" cy="177165"/>
            <wp:effectExtent l="0" t="0" r="6350" b="13970"/>
            <wp:docPr id="18" name="图片 10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，那么我们把</w:t>
      </w:r>
      <w:r>
        <w:rPr>
          <w:rFonts w:ascii="宋体" w:hAnsi="宋体"/>
          <w:position w:val="-10"/>
          <w:szCs w:val="28"/>
        </w:rPr>
        <w:drawing>
          <wp:inline distT="0" distB="0" distL="114300" distR="114300">
            <wp:extent cx="762000" cy="241300"/>
            <wp:effectExtent l="0" t="0" r="0" b="5715"/>
            <wp:docPr id="21" name="图片 11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叫做向量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27000" cy="215900"/>
            <wp:effectExtent l="0" t="0" r="6350" b="13335"/>
            <wp:docPr id="20" name="图片 12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与向量</w:t>
      </w:r>
      <w:r>
        <w:rPr>
          <w:rFonts w:ascii="宋体" w:hAnsi="宋体"/>
          <w:position w:val="-6"/>
          <w:szCs w:val="28"/>
        </w:rPr>
        <w:drawing>
          <wp:inline distT="0" distB="0" distL="114300" distR="114300">
            <wp:extent cx="127000" cy="215900"/>
            <wp:effectExtent l="0" t="0" r="6350" b="13335"/>
            <wp:docPr id="15" name="图片 13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的数量积，记做</w:t>
      </w:r>
      <w:r>
        <w:rPr>
          <w:rFonts w:ascii="宋体" w:hAnsi="宋体"/>
          <w:position w:val="-10"/>
          <w:szCs w:val="28"/>
        </w:rPr>
        <w:drawing>
          <wp:inline distT="0" distB="0" distL="114300" distR="114300">
            <wp:extent cx="304800" cy="241300"/>
            <wp:effectExtent l="0" t="0" r="0" b="0"/>
            <wp:docPr id="16" name="图片 14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625" w:firstLineChars="12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即：</w:t>
      </w:r>
      <w:r>
        <w:rPr>
          <w:rFonts w:ascii="宋体" w:hAnsi="宋体"/>
          <w:position w:val="-18"/>
          <w:szCs w:val="28"/>
        </w:rPr>
        <w:drawing>
          <wp:inline distT="0" distB="0" distL="114300" distR="114300">
            <wp:extent cx="1117600" cy="304800"/>
            <wp:effectExtent l="0" t="0" r="6350" b="0"/>
            <wp:docPr id="17" name="图片 15" descr="高考资源网(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高考资源网(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8"/>
        </w:rPr>
        <w:t>．</w: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（2）</w:t>
      </w:r>
      <w:r>
        <w:rPr>
          <w:rFonts w:hint="eastAsia" w:ascii="宋体" w:hAnsi="宋体"/>
        </w:rPr>
        <w:t>投影：</w:t>
      </w:r>
      <w:r>
        <w:rPr>
          <w:rFonts w:ascii="宋体" w:hAnsi="宋体"/>
          <w:position w:val="-6"/>
        </w:rPr>
        <w:object>
          <v:shape id="_x0000_i1040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25" r:id="rId19">
            <o:LockedField>false</o:LockedField>
          </o:OLEObject>
        </w:object>
      </w:r>
      <w:r>
        <w:rPr>
          <w:rFonts w:hint="eastAsia" w:ascii="宋体" w:hAnsi="宋体"/>
        </w:rPr>
        <w:t>在</w:t>
      </w:r>
      <w:r>
        <w:rPr>
          <w:rFonts w:ascii="宋体" w:hAnsi="宋体"/>
          <w:position w:val="-6"/>
        </w:rPr>
        <w:object>
          <v:shape id="_x0000_i1041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26" r:id="rId21">
            <o:LockedField>false</o:LockedField>
          </o:OLEObject>
        </w:object>
      </w:r>
      <w:r>
        <w:rPr>
          <w:rFonts w:hint="eastAsia" w:ascii="宋体" w:hAnsi="宋体"/>
        </w:rPr>
        <w:t>上的投影是一个数量</w:t>
      </w:r>
      <w:r>
        <w:rPr>
          <w:rFonts w:ascii="宋体" w:hAnsi="宋体"/>
          <w:position w:val="-18"/>
        </w:rPr>
        <w:object>
          <v:shape id="_x0000_i1042" o:spt="75" type="#_x0000_t75" style="height:24pt;width:39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27" r:id="rId23">
            <o:LockedField>false</o:LockedField>
          </o:OLEObject>
        </w:object>
      </w:r>
      <w:r>
        <w:rPr>
          <w:rFonts w:hint="eastAsia" w:ascii="宋体" w:hAnsi="宋体"/>
        </w:rPr>
        <w:t>，它可以为正，可以为负，也可以为0</w: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（3</w:t>
      </w:r>
      <w:r>
        <w:rPr>
          <w:rFonts w:ascii="宋体" w:hAnsi="宋体"/>
          <w:szCs w:val="28"/>
        </w:rPr>
        <w:t>）</w:t>
      </w:r>
      <w:r>
        <w:rPr>
          <w:rFonts w:hint="eastAsia" w:ascii="宋体" w:hAnsi="宋体"/>
          <w:szCs w:val="28"/>
        </w:rPr>
        <w:t>坐标计算公式：若向量</w:t>
      </w:r>
      <w:r>
        <w:rPr>
          <w:rFonts w:ascii="宋体" w:hAnsi="宋体"/>
          <w:position w:val="-12"/>
        </w:rPr>
        <w:object>
          <v:shape id="_x0000_i1043" o:spt="75" type="#_x0000_t75" style="height:20pt;width:54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28" r:id="rId2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2"/>
        </w:rPr>
        <w:object>
          <v:shape id="_x0000_i1044" o:spt="75" type="#_x0000_t75" style="height:20pt;width:56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29" r:id="rId27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45" o:spt="75" type="#_x0000_t75" style="height:20pt;width:81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30" r:id="rId2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3、向量的夹角公式：</w:t>
      </w:r>
      <w:r>
        <w:rPr>
          <w:rFonts w:ascii="宋体" w:hAnsi="宋体"/>
          <w:position w:val="-40"/>
        </w:rPr>
        <w:object>
          <v:shape id="_x0000_i1046" o:spt="75" type="#_x0000_t75" style="height:42pt;width:180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31" r:id="rId3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4、向量的模长：</w:t>
      </w:r>
      <w:r>
        <w:rPr>
          <w:rFonts w:ascii="宋体" w:hAnsi="宋体"/>
          <w:position w:val="-18"/>
        </w:rPr>
        <w:object>
          <v:shape id="_x0000_i1047" o:spt="75" type="#_x0000_t75" style="height:28pt;width:14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32" r:id="rId33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5、平面向量的平行与垂直问题：（1）若</w:t>
      </w:r>
      <w:r>
        <w:rPr>
          <w:rFonts w:ascii="宋体" w:hAnsi="宋体"/>
          <w:position w:val="-12"/>
        </w:rPr>
        <w:object>
          <v:shape id="_x0000_i1048" o:spt="75" type="#_x0000_t75" style="height:20pt;width:54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33" r:id="rId3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2"/>
        </w:rPr>
        <w:object>
          <v:shape id="_x0000_i1049" o:spt="75" type="#_x0000_t75" style="height:20pt;width:56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34" r:id="rId3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50" o:spt="75" type="#_x0000_t75" style="height:17pt;width:28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35" r:id="rId37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51" o:spt="75" type="#_x0000_t75" style="height:18pt;width:7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36" r:id="rId39">
            <o:LockedField>false</o:LockedField>
          </o:OLEObject>
        </w:object>
      </w:r>
    </w:p>
    <w:p>
      <w:pPr>
        <w:spacing w:line="360" w:lineRule="auto"/>
        <w:rPr>
          <w:rFonts w:hint="eastAsia"/>
          <w:b/>
        </w:rPr>
      </w:pPr>
      <w:r>
        <w:rPr>
          <w:rFonts w:hint="eastAsia" w:ascii="宋体" w:hAnsi="宋体"/>
        </w:rPr>
        <w:t>（2）若</w:t>
      </w:r>
      <w:r>
        <w:rPr>
          <w:rFonts w:ascii="宋体" w:hAnsi="宋体"/>
          <w:position w:val="-12"/>
        </w:rPr>
        <w:object>
          <v:shape id="_x0000_i1052" o:spt="75" type="#_x0000_t75" style="height:20pt;width:54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7" r:id="rId4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2"/>
        </w:rPr>
        <w:object>
          <v:shape id="_x0000_i1053" o:spt="75" type="#_x0000_t75" style="height:20pt;width:56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38" r:id="rId4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054" o:spt="75" type="#_x0000_t75" style="height:17pt;width:29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39" r:id="rId43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55" o:spt="75" type="#_x0000_t75" style="height:20pt;width:123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40" r:id="rId45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3B277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oleObject" Target="embeddings/oleObject14.bin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oleObject" Target="embeddings/oleObject10.bin"/><Relationship Id="rId35" Type="http://schemas.openxmlformats.org/officeDocument/2006/relationships/oleObject" Target="embeddings/oleObject9.bin"/><Relationship Id="rId34" Type="http://schemas.openxmlformats.org/officeDocument/2006/relationships/image" Target="media/image22.wmf"/><Relationship Id="rId33" Type="http://schemas.openxmlformats.org/officeDocument/2006/relationships/oleObject" Target="embeddings/oleObject8.bin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2016-08-07T08:06:53Z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