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变量间的相关关系考点-高中数学必修3第二章</w:t>
      </w:r>
    </w:p>
    <w:p>
      <w:pPr>
        <w:adjustRightInd w:val="0"/>
        <w:snapToGrid w:val="0"/>
        <w:spacing w:line="300" w:lineRule="auto"/>
        <w:rPr>
          <w:rFonts w:hint="eastAsia"/>
          <w:b/>
          <w:sz w:val="24"/>
        </w:rPr>
      </w:pPr>
      <w:r>
        <w:rPr>
          <w:rFonts w:hint="eastAsia"/>
          <w:b/>
          <w:sz w:val="24"/>
        </w:rPr>
        <w:t>考点分析：</w:t>
      </w:r>
    </w:p>
    <w:p>
      <w:pPr>
        <w:adjustRightInd w:val="0"/>
        <w:snapToGrid w:val="0"/>
        <w:spacing w:line="300" w:lineRule="auto"/>
        <w:ind w:firstLine="420" w:firstLineChars="200"/>
        <w:rPr>
          <w:rFonts w:hint="eastAsia"/>
        </w:rPr>
      </w:pPr>
      <w:r>
        <w:rPr>
          <w:rFonts w:hint="eastAsia"/>
        </w:rPr>
        <w:t>1</w:t>
      </w:r>
      <w:r>
        <w:rPr>
          <w:rFonts w:hint="eastAsia" w:ascii="宋体" w:hAnsi="宋体"/>
        </w:rPr>
        <w:t>.</w:t>
      </w:r>
      <w:r>
        <w:rPr>
          <w:rFonts w:hint="eastAsia"/>
        </w:rPr>
        <w:t xml:space="preserve"> 判断两个变量之间有没有相关关系的方法：画出散点图，看散点图中各点的分布是否有一定规律即可</w:t>
      </w:r>
      <w:r>
        <w:rPr>
          <w:rFonts w:hint="eastAsia" w:ascii="宋体" w:hAnsi="宋体"/>
        </w:rPr>
        <w:t>.</w:t>
      </w:r>
    </w:p>
    <w:p>
      <w:pPr>
        <w:adjustRightInd w:val="0"/>
        <w:snapToGrid w:val="0"/>
        <w:spacing w:line="300" w:lineRule="auto"/>
        <w:ind w:firstLine="420" w:firstLineChars="200"/>
        <w:rPr>
          <w:rFonts w:hint="eastAsia"/>
        </w:rPr>
      </w:pPr>
      <w:r>
        <w:rPr>
          <w:rFonts w:hint="eastAsia"/>
        </w:rPr>
        <w:t>2</w:t>
      </w:r>
      <w:r>
        <w:rPr>
          <w:rFonts w:hint="eastAsia" w:ascii="宋体" w:hAnsi="宋体"/>
        </w:rPr>
        <w:t>.</w:t>
      </w:r>
      <w:r>
        <w:rPr>
          <w:rFonts w:hint="eastAsia"/>
        </w:rPr>
        <w:t xml:space="preserve"> 熟练掌握求回归系数</w:t>
      </w:r>
      <w:r>
        <w:rPr>
          <w:rFonts w:hint="eastAsia"/>
          <w:i/>
          <w:iCs/>
        </w:rPr>
        <w:t>b</w:t>
      </w:r>
      <w:r>
        <w:rPr>
          <w:rFonts w:hint="eastAsia"/>
        </w:rPr>
        <w:t>、</w:t>
      </w:r>
      <w:r>
        <w:rPr>
          <w:rFonts w:hint="eastAsia"/>
          <w:i/>
          <w:iCs/>
        </w:rPr>
        <w:t>a</w:t>
      </w:r>
      <w:r>
        <w:rPr>
          <w:rFonts w:hint="eastAsia"/>
        </w:rPr>
        <w:t>的公式，并能精确计算出结果</w:t>
      </w:r>
      <w:r>
        <w:rPr>
          <w:rFonts w:hint="eastAsia" w:ascii="宋体" w:hAnsi="宋体"/>
        </w:rPr>
        <w:t>.</w:t>
      </w:r>
      <w:r>
        <w:rPr>
          <w:rFonts w:hint="eastAsia"/>
        </w:rPr>
        <w:t>同时，注意培养学生观察分析两个变量的关系和抽象概括的能力</w:t>
      </w:r>
      <w:r>
        <w:rPr>
          <w:rFonts w:hint="eastAsia" w:ascii="宋体" w:hAnsi="宋体"/>
        </w:rPr>
        <w:t>.</w:t>
      </w:r>
    </w:p>
    <w:p>
      <w:pPr>
        <w:adjustRightInd w:val="0"/>
        <w:snapToGrid w:val="0"/>
        <w:spacing w:line="300" w:lineRule="auto"/>
        <w:rPr>
          <w:rFonts w:hint="eastAsia"/>
          <w:b/>
          <w:sz w:val="24"/>
        </w:rPr>
      </w:pPr>
      <w:r>
        <w:rPr>
          <w:rFonts w:hint="eastAsia"/>
          <w:b/>
          <w:sz w:val="24"/>
        </w:rPr>
        <w:t>重点、难点：</w:t>
      </w:r>
    </w:p>
    <w:p>
      <w:pPr>
        <w:adjustRightInd w:val="0"/>
        <w:snapToGrid w:val="0"/>
        <w:spacing w:line="300" w:lineRule="auto"/>
        <w:ind w:firstLine="420" w:firstLineChars="200"/>
        <w:rPr>
          <w:rFonts w:hint="eastAsia"/>
        </w:rPr>
      </w:pPr>
      <w:r>
        <w:rPr>
          <w:rFonts w:hint="eastAsia"/>
        </w:rPr>
        <w:t>重点：根据相关变量的数据作出散点图和根据题目给出的线性回归方程系数公式建立线性回归方程</w:t>
      </w:r>
      <w:r>
        <w:rPr>
          <w:rFonts w:hint="eastAsia" w:ascii="宋体" w:hAnsi="宋体"/>
        </w:rPr>
        <w:t>.</w:t>
      </w:r>
    </w:p>
    <w:p>
      <w:pPr>
        <w:adjustRightInd w:val="0"/>
        <w:snapToGrid w:val="0"/>
        <w:spacing w:line="300" w:lineRule="auto"/>
        <w:ind w:firstLine="420" w:firstLineChars="200"/>
        <w:rPr>
          <w:rFonts w:hint="eastAsia"/>
        </w:rPr>
      </w:pPr>
      <w:r>
        <w:rPr>
          <w:rFonts w:hint="eastAsia"/>
        </w:rPr>
        <w:t>难点：</w:t>
      </w:r>
      <w:r>
        <w:rPr>
          <w:rFonts w:hint="eastAsia"/>
          <w:spacing w:val="-6"/>
        </w:rPr>
        <w:t>对最小二乘法的理解</w:t>
      </w:r>
      <w:r>
        <w:rPr>
          <w:rFonts w:hint="eastAsia" w:ascii="宋体" w:hAnsi="宋体"/>
          <w:spacing w:val="-6"/>
        </w:rPr>
        <w:t>.</w:t>
      </w:r>
    </w:p>
    <w:p>
      <w:pPr>
        <w:adjustRightInd w:val="0"/>
        <w:snapToGrid w:val="0"/>
        <w:spacing w:line="300" w:lineRule="auto"/>
        <w:rPr>
          <w:rFonts w:hint="eastAsia"/>
          <w:b/>
          <w:sz w:val="24"/>
        </w:rPr>
      </w:pPr>
      <w:r>
        <w:rPr>
          <w:rFonts w:hint="eastAsia"/>
          <w:b/>
          <w:sz w:val="24"/>
        </w:rPr>
        <w:t>学习目标：</w:t>
      </w:r>
    </w:p>
    <w:p>
      <w:pPr>
        <w:spacing w:line="300" w:lineRule="auto"/>
        <w:ind w:firstLine="420" w:firstLineChars="200"/>
      </w:pPr>
      <w:r>
        <w:t>1</w:t>
      </w:r>
      <w:r>
        <w:rPr>
          <w:rFonts w:ascii="宋体" w:hAnsi="宋体"/>
        </w:rPr>
        <w:t>.</w:t>
      </w:r>
      <w:r>
        <w:t xml:space="preserve"> 通过收集现实问题中两个</w:t>
      </w:r>
      <w:r>
        <w:rPr>
          <w:rFonts w:hint="eastAsia"/>
        </w:rPr>
        <w:t>相关</w:t>
      </w:r>
      <w:r>
        <w:t>变量的数据作出散点图，并利用散点图直观认识变量间的相关关系</w:t>
      </w:r>
      <w:r>
        <w:rPr>
          <w:rFonts w:hAnsi="宋体"/>
        </w:rPr>
        <w:t>；</w:t>
      </w:r>
    </w:p>
    <w:p>
      <w:pPr>
        <w:spacing w:line="300" w:lineRule="auto"/>
        <w:ind w:firstLine="420" w:firstLineChars="200"/>
        <w:rPr>
          <w:rFonts w:hint="eastAsia"/>
          <w:b/>
        </w:rPr>
      </w:pPr>
      <w:r>
        <w:t>2</w:t>
      </w:r>
      <w:r>
        <w:rPr>
          <w:rFonts w:ascii="宋体" w:hAnsi="宋体"/>
        </w:rPr>
        <w:t>.</w:t>
      </w:r>
      <w:r>
        <w:t xml:space="preserve"> 知道最小二乘法的思想，能根据</w:t>
      </w:r>
      <w:r>
        <w:rPr>
          <w:rFonts w:hint="eastAsia"/>
        </w:rPr>
        <w:t>题目</w:t>
      </w:r>
      <w:r>
        <w:t>给出的线性回归方程系数公式建立</w:t>
      </w:r>
      <w:r>
        <w:rPr>
          <w:rFonts w:hint="eastAsia"/>
        </w:rPr>
        <w:t>线性回归方程</w:t>
      </w:r>
      <w:r>
        <w:rPr>
          <w:rFonts w:hint="eastAsia" w:ascii="宋体" w:hAnsi="宋体"/>
        </w:rPr>
        <w:t>.</w:t>
      </w:r>
    </w:p>
    <w:p>
      <w:pPr>
        <w:rPr>
          <w:rFonts w:hint="eastAsia" w:eastAsia="宋体"/>
          <w:color w:val="000000" w:themeColor="text1"/>
          <w:sz w:val="28"/>
          <w:szCs w:val="28"/>
          <w:lang w:eastAsia="zh-CN"/>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宋体-方正超大字符集">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IPAPANNEW">
    <w:altName w:val="Times New Roman"/>
    <w:panose1 w:val="02000500070000020004"/>
    <w:charset w:val="00"/>
    <w:family w:val="auto"/>
    <w:pitch w:val="default"/>
    <w:sig w:usb0="00000000" w:usb1="00000000" w:usb2="00000021" w:usb3="00000000" w:csb0="00000197" w:csb1="00000000"/>
  </w:font>
  <w:font w:name="MS PGothic">
    <w:panose1 w:val="020B0600070205080204"/>
    <w:charset w:val="80"/>
    <w:family w:val="auto"/>
    <w:pitch w:val="default"/>
    <w:sig w:usb0="E00002FF" w:usb1="6AC7FDFB" w:usb2="00000012" w:usb3="00000000" w:csb0="4002009F" w:csb1="DFD70000"/>
  </w:font>
  <w:font w:name="Cambria Math">
    <w:panose1 w:val="02040503050406030204"/>
    <w:charset w:val="00"/>
    <w:family w:val="roman"/>
    <w:pitch w:val="default"/>
    <w:sig w:usb0="A00002EF" w:usb1="420020E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Corbel">
    <w:panose1 w:val="020B0503020204020204"/>
    <w:charset w:val="00"/>
    <w:family w:val="swiss"/>
    <w:pitch w:val="default"/>
    <w:sig w:usb0="A00002EF" w:usb1="4000A44B" w:usb2="00000000" w:usb3="00000000" w:csb0="2000019F" w:csb1="00000000"/>
  </w:font>
  <w:font w:name="MingLiU">
    <w:panose1 w:val="02020509000000000000"/>
    <w:charset w:val="88"/>
    <w:family w:val="modern"/>
    <w:pitch w:val="default"/>
    <w:sig w:usb0="A00002FF" w:usb1="28CFFCFA" w:usb2="00000016" w:usb3="00000000" w:csb0="00100001" w:csb1="00000000"/>
  </w:font>
  <w:font w:name="Candara">
    <w:panose1 w:val="020E0502030303020204"/>
    <w:charset w:val="00"/>
    <w:family w:val="swiss"/>
    <w:pitch w:val="default"/>
    <w:sig w:usb0="A00002EF" w:usb1="4000A44B" w:usb2="00000000" w:usb3="00000000" w:csb0="2000019F" w:csb1="00000000"/>
  </w:font>
  <w:font w:name="Century">
    <w:altName w:val="Nyala"/>
    <w:panose1 w:val="02040604050505020304"/>
    <w:charset w:val="00"/>
    <w:family w:val="roman"/>
    <w:pitch w:val="default"/>
    <w:sig w:usb0="00000000" w:usb1="00000000" w:usb2="00000000" w:usb3="00000000" w:csb0="00000001" w:csb1="00000000"/>
  </w:font>
  <w:font w:name="PMingLiU">
    <w:panose1 w:val="02020500000000000000"/>
    <w:charset w:val="88"/>
    <w:family w:val="auto"/>
    <w:pitch w:val="default"/>
    <w:sig w:usb0="A00002FF" w:usb1="28CFFCFA" w:usb2="00000016" w:usb3="00000000" w:csb0="00100001" w:csb1="00000000"/>
  </w:font>
  <w:font w:name="Nyala">
    <w:panose1 w:val="02000504070300020003"/>
    <w:charset w:val="00"/>
    <w:family w:val="auto"/>
    <w:pitch w:val="default"/>
    <w:sig w:usb0="A000006F" w:usb1="00000000"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00166"/>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BF5938"/>
    <w:rsid w:val="00C1062B"/>
    <w:rsid w:val="00C40F3E"/>
    <w:rsid w:val="00C52D2B"/>
    <w:rsid w:val="00C91E84"/>
    <w:rsid w:val="00CB4387"/>
    <w:rsid w:val="00D6106D"/>
    <w:rsid w:val="00DA3962"/>
    <w:rsid w:val="00E87C3E"/>
    <w:rsid w:val="00EC171D"/>
    <w:rsid w:val="00ED163F"/>
    <w:rsid w:val="00EE1C5F"/>
    <w:rsid w:val="00EF0F2D"/>
    <w:rsid w:val="00F8363B"/>
    <w:rsid w:val="00F83D72"/>
    <w:rsid w:val="00FE4B47"/>
    <w:rsid w:val="064C3150"/>
    <w:rsid w:val="0A793CC8"/>
    <w:rsid w:val="10C103A0"/>
    <w:rsid w:val="16680F44"/>
    <w:rsid w:val="187A751E"/>
    <w:rsid w:val="198F4FCE"/>
    <w:rsid w:val="278454CA"/>
    <w:rsid w:val="2F4829C2"/>
    <w:rsid w:val="304145F4"/>
    <w:rsid w:val="30467A00"/>
    <w:rsid w:val="3241107C"/>
    <w:rsid w:val="44EA651B"/>
    <w:rsid w:val="450060C9"/>
    <w:rsid w:val="478954D5"/>
    <w:rsid w:val="48021845"/>
    <w:rsid w:val="56F7033D"/>
    <w:rsid w:val="5FAB1417"/>
    <w:rsid w:val="5FDE5AD5"/>
    <w:rsid w:val="65507506"/>
    <w:rsid w:val="79124CC8"/>
    <w:rsid w:val="7DC660B4"/>
    <w:rsid w:val="7EAF6A21"/>
    <w:rsid w:val="7F40442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paragraph" w:styleId="3">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qFormat/>
    <w:uiPriority w:val="99"/>
    <w:rPr>
      <w:rFonts w:ascii="宋体" w:hAnsi="Courier New" w:cs="Courier New"/>
      <w:szCs w:val="21"/>
    </w:rPr>
  </w:style>
  <w:style w:type="paragraph" w:styleId="6">
    <w:name w:val="Balloon Text"/>
    <w:basedOn w:val="1"/>
    <w:link w:val="18"/>
    <w:unhideWhenUsed/>
    <w:qFormat/>
    <w:uiPriority w:val="99"/>
    <w:rPr>
      <w:sz w:val="18"/>
      <w:szCs w:val="18"/>
    </w:rPr>
  </w:style>
  <w:style w:type="paragraph" w:styleId="7">
    <w:name w:val="footer"/>
    <w:basedOn w:val="1"/>
    <w:link w:val="17"/>
    <w:unhideWhenUsed/>
    <w:qFormat/>
    <w:uiPriority w:val="0"/>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8"/>
    <w:qFormat/>
    <w:uiPriority w:val="99"/>
    <w:rPr>
      <w:sz w:val="18"/>
      <w:szCs w:val="18"/>
    </w:rPr>
  </w:style>
  <w:style w:type="character" w:customStyle="1" w:styleId="17">
    <w:name w:val="页脚 Char"/>
    <w:basedOn w:val="10"/>
    <w:link w:val="7"/>
    <w:qFormat/>
    <w:uiPriority w:val="99"/>
    <w:rPr>
      <w:sz w:val="18"/>
      <w:szCs w:val="18"/>
    </w:rPr>
  </w:style>
  <w:style w:type="character" w:customStyle="1" w:styleId="18">
    <w:name w:val="批注框文本 Char"/>
    <w:basedOn w:val="10"/>
    <w:link w:val="6"/>
    <w:semiHidden/>
    <w:qFormat/>
    <w:uiPriority w:val="99"/>
    <w:rPr>
      <w:sz w:val="18"/>
      <w:szCs w:val="18"/>
    </w:rPr>
  </w:style>
  <w:style w:type="character" w:customStyle="1" w:styleId="19">
    <w:name w:val="标题 5 Char"/>
    <w:basedOn w:val="10"/>
    <w:link w:val="3"/>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2016-08-02T07:47:01Z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