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随机抽样练习题-高中数学必修3第二章</w:t>
      </w:r>
    </w:p>
    <w:p>
      <w:pPr>
        <w:rPr>
          <w:rFonts w:hint="eastAsia"/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一、名词解释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简单随机抽样  抽样比    设计效应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二、单选题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1、假设根据抽样方差公式确定的初始样本量为400，有效回答率为0.8，那么实际样本量应为：（    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A   320       B   800    C   400    D  480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答案：B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2、已知某方案的设计效应为0.8，若计算得简单随机抽样的必要样本量为300， 则该方案所需样本量为（   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A   375       B  540     C   240    D  360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答案：C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3、假设根据抽样方差公式确定的初始样本量为400，如现在要将抽样相对误差降低20%，则样本量应为：（    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A   256      B   320      C   500   D   625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答案：D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三、多选题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1、简单随机抽样的抽样原则有（    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   随机抽样原则    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B   抽样单元入样概率已知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C   抽样单元入样概率相等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D   随意抽取原则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答案：ABC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2、影响样本容量的因素有：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   总体大小   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B   抽样误差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C   总体方差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D   置信水平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答案：ABCD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3、简单随机抽样的实施方法有（    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   随机数法    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B   抽签法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C   计算机抽取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D   判断抽取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答案：ABC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四、简答题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1、简述样本容量的确定步骤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2、简述预估计总体方差的方法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五、计算</w:t>
      </w:r>
    </w:p>
    <w:p>
      <w:pPr>
        <w:rPr>
          <w:rFonts w:hint="eastAsia"/>
          <w:color w:val="000000"/>
        </w:rPr>
      </w:pPr>
    </w:p>
    <w:p>
      <w:pPr>
        <w:rPr>
          <w:color w:val="000000"/>
        </w:rPr>
      </w:pPr>
      <w:r>
        <w:rPr>
          <w:rFonts w:hint="eastAsia"/>
          <w:color w:val="000000"/>
        </w:rPr>
        <w:t xml:space="preserve">1、某工厂欲制定工作定额，估计所需平均操作时间，从全厂98名从事该项作业的工人中随机抽选8人，其操作时间分别为4.2，5.1，7.9，3.8，5.3，4.6，5.1，4.1（单位：分），试以95%的置信度估计该项作业平均所需时间的置信区间（有限总体修正系数可忽略）。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s2050" o:spid="_x0000_s2050" o:spt="75" type="#_x0000_t75" style="position:absolute;left:0pt;margin-left:0pt;margin-top:7.8pt;height:148.05pt;width:261pt;mso-wrap-distance-bottom:0pt;mso-wrap-distance-top:0pt;z-index:251658240;mso-width-relative:page;mso-height-relative:page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topAndBottom"/>
          </v:shape>
          <o:OLEObject Type="Embed" ProgID="" ShapeID="_x0000_s2050" DrawAspect="Content" ObjectID="_1468075725" r:id="rId8">
            <o:LockedField>false</o:LockedField>
          </o:OLEObject>
        </w:pic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、某居民区共有10000户，现用抽样调查的方法估计该区居民的用水量。采用简单随机抽样抽选了100户，得ý=12.5，s2=12.52。估计该居民区的总用水量95%的置信区间。若要求估计的相对误差不超过20%，试问应抽多少户做样本？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（1）该区居民的平均用水量的置信区间：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该区居民的用水总量的95%置信区间：</w:t>
      </w:r>
      <w:r>
        <w:rPr>
          <w:rFonts w:hint="eastAsia"/>
          <w:color w:val="000000"/>
        </w:rPr>
        <w:pict>
          <v:shape id="_x0000_s2051" o:spid="_x0000_s2051" o:spt="75" type="#_x0000_t75" style="position:absolute;left:0pt;margin-left:9pt;margin-top:7.95pt;height:132.35pt;width:261pt;mso-wrap-distance-bottom:0pt;mso-wrap-distance-top:0pt;z-index:251659264;mso-width-relative:page;mso-height-relative:page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topAndBottom"/>
          </v:shape>
          <o:OLEObject Type="Embed" ProgID="" ShapeID="_x0000_s2051" DrawAspect="Content" ObjectID="_1468075726" r:id="rId10">
            <o:LockedField>false</o:LockedField>
          </o:OLEObject>
        </w:pict>
      </w:r>
      <w:r>
        <w:rPr>
          <w:rFonts w:hint="eastAsia"/>
          <w:color w:val="000000"/>
        </w:rPr>
        <w:t>（1181，1319）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（2）</w:t>
      </w:r>
    </w:p>
    <w:p>
      <w:pPr>
        <w:rPr>
          <w:rFonts w:hint="eastAsia"/>
        </w:rPr>
      </w:pPr>
      <w:r>
        <w:rPr>
          <w:position w:val="-24"/>
        </w:rPr>
        <w:object>
          <v:shape id="_x0000_i1025" o:spt="75" type="#_x0000_t75" style="height:31.95pt;width:186.95pt;" o:ole="t" fillcolor="#000011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7" r:id="rId12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56"/>
        </w:rPr>
        <w:object>
          <v:shape id="_x0000_i1026" o:spt="75" type="#_x0000_t75" style="height:48pt;width:117pt;" o:ole="t" fillcolor="#000011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8" r:id="rId14">
            <o:LockedField>false</o:LockedField>
          </o:OLEObject>
        </w:object>
      </w:r>
    </w:p>
    <w:p>
      <w:pPr>
        <w:rPr>
          <w:color w:val="000000"/>
        </w:rPr>
      </w:pPr>
      <w:r>
        <w:rPr>
          <w:rFonts w:hint="eastAsia"/>
          <w:b/>
          <w:bCs/>
          <w:color w:val="000000"/>
        </w:rPr>
        <w:t xml:space="preserve">3. </w:t>
      </w:r>
      <w:r>
        <w:rPr>
          <w:rFonts w:hint="eastAsia"/>
          <w:color w:val="000000"/>
        </w:rPr>
        <w:t>某县采用简单随机抽样估计粮食、棉花、大豆的播种面积，抽样单元为农户。根据以往资料其变量的变异系数为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名称     粮食     棉花    大豆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变异系数  0.38    0.39     0.44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若要求以上各个项目的置信度为95%，相对误差不超过4%，需要抽取多少户？若用这一样本估计粮食的播种面积，其精度是多少？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（1）</w:t>
      </w:r>
    </w:p>
    <w:p>
      <w:pPr>
        <w:rPr>
          <w:rFonts w:hint="eastAsia"/>
          <w:color w:val="000000"/>
        </w:rPr>
      </w:pPr>
      <w:r>
        <w:rPr>
          <w:color w:val="000000"/>
          <w:position w:val="-24"/>
        </w:rPr>
        <w:object>
          <v:shape id="_x0000_i1027" o:spt="75" type="#_x0000_t75" style="height:33pt;width:4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9" r:id="rId16">
            <o:LockedField>false</o:LockedField>
          </o:OLEObject>
        </w:objec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名称     粮食     棉花    大豆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样本量    347      366     465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需要抽取465户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s2052" o:spid="_x0000_s2052" o:spt="75" type="#_x0000_t75" style="position:absolute;left:0pt;margin-left:0pt;margin-top:23.4pt;height:33pt;width:159pt;mso-wrap-distance-bottom:0pt;mso-wrap-distance-top:0pt;z-index:251660288;mso-width-relative:page;mso-height-relative:page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topAndBottom"/>
          </v:shape>
          <o:OLEObject Type="Embed" ProgID="" ShapeID="_x0000_s2052" DrawAspect="Content" ObjectID="_1468075730" r:id="rId18">
            <o:LockedField>false</o:LockedField>
          </o:OLEObject>
        </w:pict>
      </w:r>
      <w:r>
        <w:rPr>
          <w:rFonts w:hint="eastAsia"/>
          <w:color w:val="000000"/>
        </w:rPr>
        <w:t>（2）</w:t>
      </w:r>
    </w:p>
    <w:p>
      <w:pPr>
        <w:rPr>
          <w:rFonts w:hint="eastAsia"/>
          <w:color w:val="000000"/>
        </w:rPr>
      </w:pPr>
    </w:p>
    <w:p>
      <w:pPr>
        <w:rPr>
          <w:color w:val="000000"/>
        </w:rPr>
      </w:pPr>
      <w:r>
        <w:rPr>
          <w:rFonts w:hint="eastAsia"/>
          <w:b/>
          <w:bCs/>
          <w:color w:val="000000"/>
        </w:rPr>
        <w:t xml:space="preserve">4.   </w:t>
      </w:r>
      <w:r>
        <w:rPr>
          <w:rFonts w:hint="eastAsia"/>
          <w:color w:val="000000"/>
        </w:rPr>
        <w:t>从一叠单据中用简单随机抽样方法抽取了250张，发现其中有50张单据出现错误，试以95%的置信度估计这批单据中有错误的比例。若已知这批单据共1000张，你的结论有何变化？若要求估计的绝对误差不超过1%，则至少抽取多少张单据作样本？</w:t>
      </w:r>
    </w:p>
    <w:p>
      <w:pPr>
        <w:rPr>
          <w:rFonts w:hint="eastAsia"/>
        </w:rPr>
      </w:pPr>
      <w:r>
        <w:rPr>
          <w:position w:val="-24"/>
        </w:rPr>
        <w:object>
          <v:shape id="_x0000_i1028" o:spt="75" type="#_x0000_t75" style="height:31pt;width:93pt;" o:ole="t" fillcolor="#000011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31" r:id="rId20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42"/>
        </w:rPr>
        <w:object>
          <v:shape id="_x0000_i1029" o:spt="75" type="#_x0000_t75" style="height:65pt;width:119pt;" o:ole="t" fillcolor="#000011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32" r:id="rId22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这批单据中有错误的比例95%的置信区间：（0.15，0.25）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已知这批单据共1000张，有错误的比例95%的置信区间：（0.16，0.24）</w:t>
      </w:r>
    </w:p>
    <w:p>
      <w:pPr>
        <w:rPr>
          <w:rFonts w:hint="eastAsia"/>
          <w:color w:val="000000"/>
        </w:rPr>
      </w:pPr>
      <w:r>
        <w:rPr>
          <w:position w:val="-24"/>
        </w:rPr>
        <w:object>
          <v:shape id="_x0000_i1030" o:spt="75" type="#_x0000_t75" style="height:34pt;width:100pt;" o:ole="t" fillcolor="#000011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3" r:id="rId24">
            <o:LockedField>false</o:LockedField>
          </o:OLEObject>
        </w:objec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2016-08-02T03:36:25Z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