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宋体" w:hAnsi="宋体"/>
          <w:szCs w:val="21"/>
          <w:lang w:eastAsia="zh-CN"/>
        </w:rPr>
      </w:pPr>
      <w:r>
        <w:rPr>
          <w:rFonts w:hint="eastAsia" w:ascii="宋体" w:hAnsi="宋体"/>
          <w:szCs w:val="21"/>
          <w:lang w:eastAsia="zh-CN"/>
        </w:rPr>
        <w:t>算法案例考点-高中数学必修3第一章</w:t>
      </w:r>
    </w:p>
    <w:p>
      <w:pPr>
        <w:rPr>
          <w:rFonts w:hint="eastAsia" w:ascii="宋体" w:hAnsi="宋体"/>
          <w:szCs w:val="21"/>
          <w:lang w:eastAsia="zh-CN"/>
        </w:rPr>
      </w:pPr>
    </w:p>
    <w:p>
      <w:pPr>
        <w:rPr>
          <w:szCs w:val="21"/>
        </w:rPr>
      </w:pPr>
      <w:r>
        <w:rPr>
          <w:rFonts w:hint="eastAsia"/>
          <w:szCs w:val="21"/>
        </w:rPr>
        <w:t>重点：1..</w:t>
      </w:r>
      <w:r>
        <w:rPr>
          <w:szCs w:val="21"/>
        </w:rPr>
        <w:t>理解辗转相除法与更相减损术求最大公约数的方法</w:t>
      </w:r>
      <w:r>
        <w:rPr>
          <w:rFonts w:ascii="宋体" w:hAnsi="宋体"/>
          <w:szCs w:val="21"/>
        </w:rPr>
        <w:t>.</w:t>
      </w:r>
    </w:p>
    <w:p>
      <w:pPr>
        <w:rPr>
          <w:rFonts w:hint="eastAsia"/>
        </w:rPr>
      </w:pPr>
      <w:r>
        <w:rPr>
          <w:rFonts w:hint="eastAsia"/>
          <w:szCs w:val="21"/>
        </w:rPr>
        <w:t>2.</w:t>
      </w:r>
      <w:r>
        <w:rPr>
          <w:szCs w:val="21"/>
        </w:rPr>
        <w:t>秦九韶算法的特点</w:t>
      </w:r>
      <w:r>
        <w:rPr>
          <w:rFonts w:hint="eastAsia"/>
        </w:rPr>
        <w:t>3.</w:t>
      </w:r>
      <w:r>
        <w:rPr>
          <w:szCs w:val="21"/>
        </w:rPr>
        <w:t>各进位制表示数的方法及各进位制之间的转换</w:t>
      </w:r>
      <w:r>
        <w:rPr>
          <w:rFonts w:hint="eastAsia"/>
          <w:szCs w:val="21"/>
        </w:rPr>
        <w:t>。</w:t>
      </w:r>
    </w:p>
    <w:p>
      <w:pPr>
        <w:rPr>
          <w:rFonts w:hint="eastAsia"/>
          <w:szCs w:val="21"/>
        </w:rPr>
      </w:pPr>
      <w:r>
        <w:rPr>
          <w:rFonts w:hint="eastAsia"/>
          <w:szCs w:val="21"/>
        </w:rPr>
        <w:t>难点:</w:t>
      </w:r>
      <w:r>
        <w:rPr>
          <w:szCs w:val="21"/>
        </w:rPr>
        <w:t xml:space="preserve"> </w:t>
      </w:r>
      <w:r>
        <w:rPr>
          <w:rFonts w:hint="eastAsia"/>
          <w:szCs w:val="21"/>
        </w:rPr>
        <w:t>1.</w:t>
      </w:r>
      <w:r>
        <w:rPr>
          <w:szCs w:val="21"/>
        </w:rPr>
        <w:t>把辗转相除法与更相减损术的方法转换成程序框图与程序语言</w:t>
      </w:r>
    </w:p>
    <w:p>
      <w:pPr>
        <w:ind w:firstLine="525" w:firstLineChars="250"/>
      </w:pPr>
      <w:r>
        <w:rPr>
          <w:rFonts w:hint="eastAsia"/>
          <w:szCs w:val="21"/>
        </w:rPr>
        <w:t>2.</w:t>
      </w:r>
      <w:r>
        <w:rPr>
          <w:szCs w:val="21"/>
        </w:rPr>
        <w:t>秦九韶算法的先进性理解</w:t>
      </w:r>
      <w:r>
        <w:rPr>
          <w:rFonts w:hint="eastAsia" w:ascii="宋体" w:hAnsi="宋体"/>
          <w:szCs w:val="21"/>
        </w:rPr>
        <w:t>.</w:t>
      </w:r>
    </w:p>
    <w:p>
      <w:pPr>
        <w:ind w:firstLine="525" w:firstLineChars="250"/>
      </w:pPr>
      <w:r>
        <w:rPr>
          <w:rFonts w:hint="eastAsia"/>
          <w:i/>
          <w:szCs w:val="21"/>
        </w:rPr>
        <w:t>3</w:t>
      </w:r>
      <w:r>
        <w:rPr>
          <w:szCs w:val="21"/>
        </w:rPr>
        <w:t>除</w:t>
      </w:r>
      <w:r>
        <w:rPr>
          <w:rFonts w:hint="eastAsia"/>
          <w:i/>
          <w:szCs w:val="21"/>
        </w:rPr>
        <w:t>k</w:t>
      </w:r>
      <w:r>
        <w:rPr>
          <w:rFonts w:hint="eastAsia"/>
          <w:szCs w:val="21"/>
        </w:rPr>
        <w:t>取</w:t>
      </w:r>
      <w:r>
        <w:rPr>
          <w:szCs w:val="21"/>
        </w:rPr>
        <w:t>余法的理解以及各进位制之间转换的程序框图的设计</w:t>
      </w:r>
      <w:r>
        <w:rPr>
          <w:rFonts w:hint="eastAsia" w:ascii="宋体" w:hAnsi="宋体"/>
          <w:szCs w:val="21"/>
        </w:rPr>
        <w:t>.</w:t>
      </w:r>
    </w:p>
    <w:p>
      <w:pPr>
        <w:rPr>
          <w:rFonts w:hint="eastAsia" w:ascii="宋体" w:hAnsi="宋体"/>
          <w:szCs w:val="21"/>
          <w:lang w:eastAsia="zh-CN"/>
        </w:rPr>
      </w:pPr>
    </w:p>
    <w:p>
      <w:pPr>
        <w:numPr>
          <w:numId w:val="0"/>
        </w:numPr>
        <w:ind w:leftChars="0"/>
        <w:rPr>
          <w:rFonts w:hint="eastAsia"/>
          <w:sz w:val="30"/>
          <w:szCs w:val="30"/>
        </w:rPr>
      </w:pPr>
      <w:r>
        <w:rPr>
          <w:rFonts w:hint="eastAsia"/>
          <w:sz w:val="30"/>
          <w:szCs w:val="30"/>
        </w:rPr>
        <w:t>如何突出重点、突破难点</w:t>
      </w:r>
    </w:p>
    <w:p>
      <w:pPr>
        <w:rPr>
          <w:szCs w:val="21"/>
        </w:rPr>
      </w:pPr>
      <w:r>
        <w:rPr>
          <w:rFonts w:hint="eastAsia"/>
          <w:szCs w:val="21"/>
        </w:rPr>
        <w:t>1.</w:t>
      </w:r>
      <w:r>
        <w:rPr>
          <w:szCs w:val="21"/>
        </w:rPr>
        <w:t>在理解最大公约数的基础上去发现辗转相除法与更相减损术中的数学规律，并能模仿已经学过的程序框图与算法语句设计出辗转相除法与更相减损术的程序框图与算法程序</w:t>
      </w:r>
      <w:r>
        <w:rPr>
          <w:rFonts w:ascii="宋体" w:hAnsi="宋体"/>
          <w:szCs w:val="21"/>
        </w:rPr>
        <w:t>.</w:t>
      </w:r>
    </w:p>
    <w:p>
      <w:pPr>
        <w:rPr>
          <w:rFonts w:hint="eastAsia" w:ascii="宋体" w:hAnsi="宋体"/>
          <w:szCs w:val="21"/>
        </w:rPr>
      </w:pPr>
      <w:r>
        <w:rPr>
          <w:rFonts w:hint="eastAsia"/>
          <w:szCs w:val="21"/>
        </w:rPr>
        <w:t>2.</w:t>
      </w:r>
      <w:r>
        <w:rPr>
          <w:szCs w:val="21"/>
        </w:rPr>
        <w:t>探究秦九韶算法对比一般计算方法中计算次数的改变，体会科学的计算</w:t>
      </w:r>
      <w:r>
        <w:rPr>
          <w:rFonts w:ascii="宋体" w:hAnsi="宋体"/>
          <w:szCs w:val="21"/>
        </w:rPr>
        <w:t>.</w:t>
      </w:r>
    </w:p>
    <w:p>
      <w:pPr>
        <w:rPr>
          <w:rFonts w:ascii="宋体" w:hAnsi="宋体"/>
          <w:szCs w:val="21"/>
        </w:rPr>
      </w:pPr>
      <w:r>
        <w:rPr>
          <w:rFonts w:hint="eastAsia" w:ascii="宋体" w:hAnsi="宋体"/>
          <w:szCs w:val="21"/>
        </w:rPr>
        <w:t>3.</w:t>
      </w:r>
      <w:r>
        <w:rPr>
          <w:szCs w:val="21"/>
        </w:rPr>
        <w:t xml:space="preserve"> 在学习各种进位制特点的同时探讨进位制表示数与十进制表示数的区别与联系，熟悉各种进位制表示数的方法，从而理解十进制转换为各种进位制的除</w:t>
      </w:r>
      <w:r>
        <w:rPr>
          <w:i/>
          <w:szCs w:val="21"/>
        </w:rPr>
        <w:t>k</w:t>
      </w:r>
      <w:r>
        <w:rPr>
          <w:rFonts w:hint="eastAsia"/>
          <w:szCs w:val="21"/>
        </w:rPr>
        <w:t>取</w:t>
      </w:r>
      <w:r>
        <w:rPr>
          <w:szCs w:val="21"/>
        </w:rPr>
        <w:t>余法</w:t>
      </w:r>
      <w:r>
        <w:rPr>
          <w:rFonts w:ascii="宋体" w:hAnsi="宋体"/>
          <w:szCs w:val="21"/>
        </w:rPr>
        <w:t>.</w:t>
      </w:r>
    </w:p>
    <w:p>
      <w:pPr>
        <w:rPr>
          <w:b/>
          <w:szCs w:val="21"/>
        </w:rPr>
      </w:pPr>
      <w:r>
        <w:rPr>
          <w:b/>
          <w:szCs w:val="21"/>
        </w:rPr>
        <w:t>知识与技能</w:t>
      </w:r>
    </w:p>
    <w:p>
      <w:pPr>
        <w:rPr>
          <w:rFonts w:hint="eastAsia" w:ascii="宋体" w:hAnsi="宋体"/>
          <w:szCs w:val="21"/>
        </w:rPr>
      </w:pPr>
      <w:r>
        <w:rPr>
          <w:rFonts w:hint="eastAsia"/>
          <w:szCs w:val="21"/>
        </w:rPr>
        <w:t>1.</w:t>
      </w:r>
      <w:r>
        <w:rPr>
          <w:szCs w:val="21"/>
        </w:rPr>
        <w:t>理解辗转相除法与更相减损术中蕴含的数学原理，</w:t>
      </w:r>
      <w:r>
        <w:rPr>
          <w:rFonts w:hint="eastAsia"/>
          <w:szCs w:val="21"/>
        </w:rPr>
        <w:t>并</w:t>
      </w:r>
      <w:r>
        <w:rPr>
          <w:szCs w:val="21"/>
        </w:rPr>
        <w:t>能根据这些原理进行算法分析</w:t>
      </w:r>
      <w:r>
        <w:rPr>
          <w:rFonts w:ascii="宋体" w:hAnsi="宋体"/>
          <w:szCs w:val="21"/>
        </w:rPr>
        <w:t>.</w:t>
      </w:r>
    </w:p>
    <w:p>
      <w:pPr>
        <w:rPr>
          <w:rFonts w:hint="eastAsia"/>
          <w:szCs w:val="21"/>
        </w:rPr>
      </w:pPr>
      <w:r>
        <w:rPr>
          <w:rFonts w:hint="eastAsia"/>
          <w:szCs w:val="21"/>
        </w:rPr>
        <w:t>2.</w:t>
      </w:r>
      <w:r>
        <w:rPr>
          <w:szCs w:val="21"/>
        </w:rPr>
        <w:t xml:space="preserve"> 了解秦九韶算法的计算过程，并理解利用秦九韶算法可以减少计算次数提高计算效率的实质</w:t>
      </w:r>
      <w:r>
        <w:rPr>
          <w:rFonts w:hint="eastAsia"/>
          <w:szCs w:val="21"/>
        </w:rPr>
        <w:t>.</w:t>
      </w:r>
    </w:p>
    <w:p>
      <w:pPr>
        <w:rPr>
          <w:rFonts w:hint="eastAsia"/>
          <w:szCs w:val="21"/>
        </w:rPr>
      </w:pPr>
      <w:r>
        <w:rPr>
          <w:rFonts w:hint="eastAsia"/>
          <w:szCs w:val="21"/>
        </w:rPr>
        <w:t>3.</w:t>
      </w:r>
      <w:r>
        <w:rPr>
          <w:szCs w:val="21"/>
        </w:rPr>
        <w:t xml:space="preserve"> 了解各种进位制与十进制之间转换的规律，会利用各种进位制与十进制之间的联系进行各种进位制之间的转换</w:t>
      </w:r>
      <w:r>
        <w:rPr>
          <w:rFonts w:hint="eastAsia"/>
          <w:szCs w:val="21"/>
        </w:rPr>
        <w:t>.</w:t>
      </w:r>
    </w:p>
    <w:p>
      <w:pPr>
        <w:rPr>
          <w:rFonts w:hint="eastAsia"/>
          <w:b/>
          <w:szCs w:val="21"/>
        </w:rPr>
      </w:pPr>
      <w:r>
        <w:rPr>
          <w:b/>
          <w:szCs w:val="21"/>
        </w:rPr>
        <w:t>过程与方法</w:t>
      </w:r>
    </w:p>
    <w:p>
      <w:pPr>
        <w:numPr>
          <w:ilvl w:val="0"/>
          <w:numId w:val="1"/>
        </w:numPr>
        <w:rPr>
          <w:rFonts w:hint="eastAsia"/>
          <w:szCs w:val="21"/>
        </w:rPr>
      </w:pPr>
      <w:r>
        <w:rPr>
          <w:szCs w:val="21"/>
        </w:rPr>
        <w:t>在辗转相除法与更相减损术求最大公约数的学习过程中对比我们常见的约分求公因式的方法</w:t>
      </w:r>
    </w:p>
    <w:p>
      <w:pPr>
        <w:numPr>
          <w:ilvl w:val="0"/>
          <w:numId w:val="1"/>
        </w:numPr>
        <w:rPr>
          <w:rFonts w:hint="eastAsia"/>
          <w:szCs w:val="21"/>
        </w:rPr>
      </w:pPr>
      <w:r>
        <w:rPr>
          <w:szCs w:val="21"/>
        </w:rPr>
        <w:t>模仿秦九韶计算方法，体会古人计算构思的巧妙</w:t>
      </w:r>
      <w:r>
        <w:rPr>
          <w:rFonts w:ascii="宋体" w:hAnsi="宋体"/>
          <w:szCs w:val="21"/>
        </w:rPr>
        <w:t>.</w:t>
      </w:r>
    </w:p>
    <w:p>
      <w:pPr>
        <w:numPr>
          <w:ilvl w:val="0"/>
          <w:numId w:val="1"/>
        </w:numPr>
        <w:rPr>
          <w:rFonts w:hint="eastAsia"/>
          <w:szCs w:val="21"/>
        </w:rPr>
      </w:pPr>
      <w:r>
        <w:rPr>
          <w:szCs w:val="21"/>
        </w:rPr>
        <w:t>学习各种进位制转换成十进制的计算方法，研究十进制转换为各种进位制的除</w:t>
      </w:r>
      <w:r>
        <w:rPr>
          <w:i/>
          <w:szCs w:val="21"/>
        </w:rPr>
        <w:t>k</w:t>
      </w:r>
      <w:r>
        <w:rPr>
          <w:rFonts w:hint="eastAsia"/>
          <w:szCs w:val="21"/>
        </w:rPr>
        <w:t>取</w:t>
      </w:r>
      <w:r>
        <w:rPr>
          <w:szCs w:val="21"/>
        </w:rPr>
        <w:t>余法，并理解其中的数学规律</w:t>
      </w:r>
      <w:r>
        <w:rPr>
          <w:rFonts w:ascii="宋体" w:hAnsi="宋体"/>
          <w:szCs w:val="21"/>
        </w:rPr>
        <w:t>.</w:t>
      </w:r>
    </w:p>
    <w:p>
      <w:pPr>
        <w:rPr>
          <w:b/>
          <w:szCs w:val="21"/>
        </w:rPr>
      </w:pPr>
      <w:r>
        <w:rPr>
          <w:rFonts w:hint="eastAsia"/>
          <w:b/>
          <w:szCs w:val="21"/>
        </w:rPr>
        <w:t>情感、态度</w:t>
      </w:r>
      <w:r>
        <w:rPr>
          <w:b/>
          <w:szCs w:val="21"/>
        </w:rPr>
        <w:t>与价值</w:t>
      </w:r>
      <w:r>
        <w:rPr>
          <w:rFonts w:hint="eastAsia"/>
          <w:b/>
          <w:szCs w:val="21"/>
        </w:rPr>
        <w:t>观</w:t>
      </w:r>
    </w:p>
    <w:p>
      <w:pPr>
        <w:rPr>
          <w:szCs w:val="21"/>
        </w:rPr>
      </w:pPr>
      <w:r>
        <w:rPr>
          <w:szCs w:val="21"/>
        </w:rPr>
        <w:t>1</w:t>
      </w:r>
      <w:r>
        <w:rPr>
          <w:rFonts w:ascii="宋体" w:hAnsi="宋体"/>
          <w:szCs w:val="21"/>
        </w:rPr>
        <w:t>.</w:t>
      </w:r>
      <w:r>
        <w:rPr>
          <w:szCs w:val="21"/>
        </w:rPr>
        <w:t>通过阅读中国古代数学中的算法案例，体会中国古代数学对世界数学发展的贡献</w:t>
      </w:r>
      <w:r>
        <w:rPr>
          <w:rFonts w:ascii="宋体" w:hAnsi="宋体"/>
          <w:szCs w:val="21"/>
        </w:rPr>
        <w:t>.</w:t>
      </w:r>
    </w:p>
    <w:p>
      <w:pPr>
        <w:rPr>
          <w:rFonts w:hint="eastAsia" w:ascii="宋体" w:hAnsi="宋体"/>
          <w:szCs w:val="21"/>
          <w:lang w:eastAsia="zh-CN"/>
        </w:rPr>
      </w:pPr>
      <w:r>
        <w:rPr>
          <w:szCs w:val="21"/>
        </w:rPr>
        <w:t>2</w:t>
      </w:r>
      <w:r>
        <w:rPr>
          <w:rFonts w:ascii="宋体" w:hAnsi="宋体"/>
          <w:szCs w:val="21"/>
        </w:rPr>
        <w:t>.</w:t>
      </w:r>
      <w:r>
        <w:rPr>
          <w:szCs w:val="21"/>
        </w:rPr>
        <w:t>在学习古代数学家解决数学问题的方法的过程中培养严谨的逻辑思维能力，在利用算法解决数学问题的过程中培养理性的精神和动手实践的能力</w:t>
      </w:r>
      <w:r>
        <w:rPr>
          <w:rFonts w:ascii="宋体" w:hAnsi="宋体"/>
          <w:szCs w:val="21"/>
        </w:rPr>
        <w:t>.</w:t>
      </w: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Book Antiqua">
    <w:altName w:val="Segoe Print"/>
    <w:panose1 w:val="02040602050305030304"/>
    <w:charset w:val="00"/>
    <w:family w:val="roman"/>
    <w:pitch w:val="default"/>
    <w:sig w:usb0="00000000" w:usb1="00000000" w:usb2="00000000" w:usb3="00000000" w:csb0="0000009F" w:csb1="00000000"/>
  </w:font>
  <w:font w:name="方正书宋_GBK">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EU-BX">
    <w:altName w:val="宋体"/>
    <w:panose1 w:val="03000509000000000000"/>
    <w:charset w:val="86"/>
    <w:family w:val="script"/>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NEU-BX">
    <w:altName w:val="宋体"/>
    <w:panose1 w:val="03000502000000000000"/>
    <w:charset w:val="86"/>
    <w:family w:val="script"/>
    <w:pitch w:val="default"/>
    <w:sig w:usb0="00000000" w:usb1="00000000" w:usb2="000A005E" w:usb3="00000000" w:csb0="003C0041" w:csb1="00000000"/>
  </w:font>
  <w:font w:name="Arial Unicode MS">
    <w:altName w:val="Arial"/>
    <w:panose1 w:val="020B0604020202020204"/>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宋体-方正超大字符集">
    <w:altName w:val="宋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宋体 ! important">
    <w:altName w:val="宋体"/>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F787B"/>
    <w:multiLevelType w:val="multilevel"/>
    <w:tmpl w:val="224F787B"/>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54185"/>
    <w:rsid w:val="00C91E84"/>
    <w:rsid w:val="00CB4387"/>
    <w:rsid w:val="00D6106D"/>
    <w:rsid w:val="00DA3962"/>
    <w:rsid w:val="00E87C3E"/>
    <w:rsid w:val="00EC171D"/>
    <w:rsid w:val="00ED163F"/>
    <w:rsid w:val="00EE1C5F"/>
    <w:rsid w:val="00EF0F2D"/>
    <w:rsid w:val="00F8363B"/>
    <w:rsid w:val="00F83D72"/>
    <w:rsid w:val="00FE4B47"/>
    <w:rsid w:val="07904608"/>
    <w:rsid w:val="096D3608"/>
    <w:rsid w:val="0C84639C"/>
    <w:rsid w:val="0D3E3F2F"/>
    <w:rsid w:val="10240879"/>
    <w:rsid w:val="198D3C70"/>
    <w:rsid w:val="1B0E5AE3"/>
    <w:rsid w:val="1D036FAD"/>
    <w:rsid w:val="1E3516D0"/>
    <w:rsid w:val="1F4146B2"/>
    <w:rsid w:val="20BB11FC"/>
    <w:rsid w:val="20D105E4"/>
    <w:rsid w:val="269F1703"/>
    <w:rsid w:val="26EF1266"/>
    <w:rsid w:val="2CB14BCB"/>
    <w:rsid w:val="3241107C"/>
    <w:rsid w:val="34567B78"/>
    <w:rsid w:val="36594559"/>
    <w:rsid w:val="390423DA"/>
    <w:rsid w:val="3A971041"/>
    <w:rsid w:val="3ACA7C89"/>
    <w:rsid w:val="3CAA7091"/>
    <w:rsid w:val="3EC852D0"/>
    <w:rsid w:val="404B5F74"/>
    <w:rsid w:val="43557046"/>
    <w:rsid w:val="487B097E"/>
    <w:rsid w:val="48807781"/>
    <w:rsid w:val="49766E68"/>
    <w:rsid w:val="49BE1698"/>
    <w:rsid w:val="4AC71151"/>
    <w:rsid w:val="4C565C6F"/>
    <w:rsid w:val="4CA51BA9"/>
    <w:rsid w:val="51C8196F"/>
    <w:rsid w:val="57722071"/>
    <w:rsid w:val="577C7788"/>
    <w:rsid w:val="614228FE"/>
    <w:rsid w:val="61C66CD9"/>
    <w:rsid w:val="64062BEE"/>
    <w:rsid w:val="652502EB"/>
    <w:rsid w:val="67736797"/>
    <w:rsid w:val="699E63D9"/>
    <w:rsid w:val="6B2A5A95"/>
    <w:rsid w:val="6B6314F7"/>
    <w:rsid w:val="6C354EC3"/>
    <w:rsid w:val="704F7BB1"/>
    <w:rsid w:val="70796CDE"/>
    <w:rsid w:val="737B68C0"/>
    <w:rsid w:val="73B255D5"/>
    <w:rsid w:val="73BC3D31"/>
    <w:rsid w:val="745337DA"/>
    <w:rsid w:val="75486B41"/>
    <w:rsid w:val="76DB18CB"/>
    <w:rsid w:val="775C24DD"/>
    <w:rsid w:val="7B9945E8"/>
    <w:rsid w:val="7C81141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21"/>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Body Text Indent"/>
    <w:basedOn w:val="1"/>
    <w:unhideWhenUsed/>
    <w:qFormat/>
    <w:uiPriority w:val="99"/>
    <w:pPr>
      <w:spacing w:after="120"/>
      <w:ind w:left="420" w:leftChars="200"/>
    </w:pPr>
  </w:style>
  <w:style w:type="paragraph" w:styleId="5">
    <w:name w:val="Plain Text"/>
    <w:basedOn w:val="1"/>
    <w:unhideWhenUsed/>
    <w:qFormat/>
    <w:uiPriority w:val="99"/>
    <w:rPr>
      <w:rFonts w:ascii="宋体" w:hAnsi="Courier New" w:cs="Courier New"/>
      <w:szCs w:val="21"/>
    </w:rPr>
  </w:style>
  <w:style w:type="paragraph" w:styleId="6">
    <w:name w:val="Balloon Text"/>
    <w:basedOn w:val="1"/>
    <w:link w:val="20"/>
    <w:unhideWhenUsed/>
    <w:qFormat/>
    <w:uiPriority w:val="99"/>
    <w:rPr>
      <w:sz w:val="18"/>
      <w:szCs w:val="18"/>
    </w:rPr>
  </w:style>
  <w:style w:type="paragraph" w:styleId="7">
    <w:name w:val="footer"/>
    <w:basedOn w:val="1"/>
    <w:link w:val="19"/>
    <w:unhideWhenUsed/>
    <w:qFormat/>
    <w:uiPriority w:val="0"/>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page number"/>
    <w:basedOn w:val="10"/>
    <w:unhideWhenUsed/>
    <w:qFormat/>
    <w:uiPriority w:val="99"/>
  </w:style>
  <w:style w:type="character" w:styleId="13">
    <w:name w:val="FollowedHyperlink"/>
    <w:basedOn w:val="10"/>
    <w:unhideWhenUsed/>
    <w:uiPriority w:val="99"/>
    <w:rPr>
      <w:color w:val="333333"/>
      <w:u w:val="none"/>
    </w:rPr>
  </w:style>
  <w:style w:type="character" w:styleId="14">
    <w:name w:val="Hyperlink"/>
    <w:basedOn w:val="10"/>
    <w:unhideWhenUsed/>
    <w:qFormat/>
    <w:uiPriority w:val="99"/>
    <w:rPr>
      <w:color w:val="0000FF"/>
      <w:u w:val="single"/>
    </w:rPr>
  </w:style>
  <w:style w:type="character" w:styleId="15">
    <w:name w:val="HTML Code"/>
    <w:basedOn w:val="10"/>
    <w:unhideWhenUsed/>
    <w:qFormat/>
    <w:uiPriority w:val="99"/>
    <w:rPr>
      <w:rFonts w:ascii="Courier New" w:hAnsi="Courier New"/>
      <w:sz w:val="20"/>
    </w:rPr>
  </w:style>
  <w:style w:type="table" w:styleId="17">
    <w:name w:val="Table Grid"/>
    <w:basedOn w:val="1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8">
    <w:name w:val="页眉 Char"/>
    <w:basedOn w:val="10"/>
    <w:link w:val="8"/>
    <w:qFormat/>
    <w:uiPriority w:val="99"/>
    <w:rPr>
      <w:sz w:val="18"/>
      <w:szCs w:val="18"/>
    </w:rPr>
  </w:style>
  <w:style w:type="character" w:customStyle="1" w:styleId="19">
    <w:name w:val="页脚 Char"/>
    <w:basedOn w:val="10"/>
    <w:link w:val="7"/>
    <w:qFormat/>
    <w:uiPriority w:val="99"/>
    <w:rPr>
      <w:sz w:val="18"/>
      <w:szCs w:val="18"/>
    </w:rPr>
  </w:style>
  <w:style w:type="character" w:customStyle="1" w:styleId="20">
    <w:name w:val="批注框文本 Char"/>
    <w:basedOn w:val="10"/>
    <w:link w:val="6"/>
    <w:semiHidden/>
    <w:qFormat/>
    <w:uiPriority w:val="99"/>
    <w:rPr>
      <w:sz w:val="18"/>
      <w:szCs w:val="18"/>
    </w:rPr>
  </w:style>
  <w:style w:type="character" w:customStyle="1" w:styleId="21">
    <w:name w:val="标题 5 Char"/>
    <w:basedOn w:val="10"/>
    <w:link w:val="2"/>
    <w:qFormat/>
    <w:uiPriority w:val="0"/>
    <w:rPr>
      <w:rFonts w:ascii="Times New Roman" w:hAnsi="Times New Roman" w:eastAsia="宋体" w:cs="Times New Roman"/>
      <w:i/>
      <w:iCs/>
      <w:szCs w:val="20"/>
    </w:rPr>
  </w:style>
  <w:style w:type="paragraph" w:customStyle="1" w:styleId="22">
    <w:name w:val="List Paragraph"/>
    <w:basedOn w:val="1"/>
    <w:qFormat/>
    <w:uiPriority w:val="34"/>
    <w:pPr>
      <w:ind w:firstLine="420" w:firstLineChars="200"/>
    </w:pPr>
  </w:style>
  <w:style w:type="paragraph" w:customStyle="1" w:styleId="23">
    <w:name w:val="DefaultParagraph"/>
    <w:qFormat/>
    <w:uiPriority w:val="0"/>
    <w:rPr>
      <w:rFonts w:ascii="Times New Roman" w:hAnsi="Calibri" w:eastAsia="宋体" w:cs="Times New Roman"/>
      <w:kern w:val="2"/>
      <w:sz w:val="21"/>
      <w:szCs w:val="22"/>
      <w:lang w:bidi="ar-SA"/>
    </w:rPr>
  </w:style>
  <w:style w:type="character" w:customStyle="1" w:styleId="24">
    <w:name w:val="style331"/>
    <w:qFormat/>
    <w:uiPriority w:val="0"/>
    <w:rPr>
      <w:b/>
      <w:bCs/>
      <w:color w:val="FF0000"/>
      <w:sz w:val="13"/>
      <w:szCs w:val="13"/>
    </w:rPr>
  </w:style>
  <w:style w:type="character" w:customStyle="1" w:styleId="25">
    <w:name w:val="more_info"/>
    <w:basedOn w:val="10"/>
    <w:qFormat/>
    <w:uiPriority w:val="0"/>
  </w:style>
  <w:style w:type="character" w:customStyle="1" w:styleId="26">
    <w:name w:val="bds_more"/>
    <w:basedOn w:val="10"/>
    <w:qFormat/>
    <w:uiPriority w:val="0"/>
  </w:style>
  <w:style w:type="character" w:customStyle="1" w:styleId="27">
    <w:name w:val="bds_more1"/>
    <w:basedOn w:val="10"/>
    <w:uiPriority w:val="0"/>
    <w:rPr>
      <w:rFonts w:hint="eastAsia" w:ascii="宋体" w:hAnsi="宋体" w:eastAsia="宋体" w:cs="宋体"/>
    </w:rPr>
  </w:style>
  <w:style w:type="character" w:customStyle="1" w:styleId="28">
    <w:name w:val="bds_more2"/>
    <w:basedOn w:val="10"/>
    <w:qFormat/>
    <w:uiPriority w:val="0"/>
    <w:rPr>
      <w:rFonts w:ascii="宋体 ! important" w:hAnsi="宋体 ! important" w:eastAsia="宋体 ! important" w:cs="宋体 ! important"/>
      <w:color w:val="454545"/>
      <w:sz w:val="18"/>
      <w:szCs w:val="18"/>
    </w:rPr>
  </w:style>
  <w:style w:type="character" w:customStyle="1" w:styleId="29">
    <w:name w:val="bds_nopic"/>
    <w:basedOn w:val="10"/>
    <w:qFormat/>
    <w:uiPriority w:val="0"/>
  </w:style>
  <w:style w:type="character" w:customStyle="1" w:styleId="30">
    <w:name w:val="bds_nopic1"/>
    <w:basedOn w:val="10"/>
    <w:uiPriority w:val="0"/>
  </w:style>
  <w:style w:type="character" w:customStyle="1" w:styleId="31">
    <w:name w:val="bds_nopic2"/>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2016-08-01T08:00:10Z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